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C5DC" w14:textId="7EAE21BC" w:rsidR="009060E7" w:rsidRDefault="009060E7" w:rsidP="007B62AC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53</w:t>
      </w:r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7F2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11729</w:t>
      </w:r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06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060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grudnia</w:t>
      </w:r>
      <w:r w:rsidRPr="009060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47EF9EA2" w14:textId="77777777" w:rsidR="009060E7" w:rsidRPr="009060E7" w:rsidRDefault="009060E7" w:rsidP="009060E7">
      <w:pPr>
        <w:rPr>
          <w:lang w:eastAsia="pl-PL"/>
        </w:rPr>
      </w:pPr>
    </w:p>
    <w:p w14:paraId="36F835DA" w14:textId="647281F0" w:rsidR="005B1D3F" w:rsidRPr="00D425A2" w:rsidRDefault="0034256A" w:rsidP="007B62AC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8967FB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8967FB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B1D3F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>protestu</w:t>
      </w:r>
    </w:p>
    <w:p w14:paraId="6B36C1E9" w14:textId="77777777" w:rsidR="002C4F22" w:rsidRPr="006A5315" w:rsidRDefault="007556D9" w:rsidP="004F1632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późn.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F56648">
        <w:rPr>
          <w:rFonts w:ascii="Arial" w:hAnsi="Arial" w:cs="Arial"/>
          <w:kern w:val="3"/>
        </w:rPr>
        <w:t xml:space="preserve"> t.j.</w:t>
      </w:r>
      <w:r w:rsidRPr="00380DA4">
        <w:rPr>
          <w:rFonts w:ascii="Arial" w:hAnsi="Arial" w:cs="Arial"/>
          <w:kern w:val="3"/>
        </w:rPr>
        <w:t>)</w:t>
      </w:r>
    </w:p>
    <w:p w14:paraId="2EBA000E" w14:textId="77777777" w:rsidR="00BC14EB" w:rsidRPr="006A5315" w:rsidRDefault="00BC14EB" w:rsidP="004F1632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30A0EF08" w14:textId="77777777" w:rsidR="00BC14EB" w:rsidRPr="006A5315" w:rsidRDefault="00BC14EB" w:rsidP="004F1632">
      <w:pPr>
        <w:spacing w:line="276" w:lineRule="auto"/>
        <w:jc w:val="center"/>
        <w:rPr>
          <w:rFonts w:ascii="Arial" w:hAnsi="Arial" w:cs="Arial"/>
        </w:rPr>
      </w:pPr>
      <w:r w:rsidRPr="006A5315">
        <w:rPr>
          <w:rFonts w:ascii="Arial" w:hAnsi="Arial" w:cs="Arial"/>
          <w:b/>
        </w:rPr>
        <w:t>uchwala, co następuje:</w:t>
      </w:r>
    </w:p>
    <w:p w14:paraId="28FEC67F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5111BFA4" w14:textId="3E38F6DD" w:rsidR="003D692C" w:rsidRPr="008C1AFE" w:rsidRDefault="00CF6588" w:rsidP="003D692C">
      <w:pPr>
        <w:spacing w:line="276" w:lineRule="auto"/>
        <w:jc w:val="both"/>
        <w:rPr>
          <w:rFonts w:ascii="Arial" w:hAnsi="Arial" w:cs="Arial"/>
          <w:bCs/>
        </w:rPr>
      </w:pPr>
      <w:bookmarkStart w:id="1" w:name="_Hlk1547993"/>
      <w:r w:rsidRPr="00966A23">
        <w:rPr>
          <w:rFonts w:ascii="Arial" w:hAnsi="Arial" w:cs="Arial"/>
          <w:bCs/>
        </w:rPr>
        <w:t>W wyniku rozpatrzeni</w:t>
      </w:r>
      <w:r w:rsidR="006229AA" w:rsidRPr="00966A23">
        <w:rPr>
          <w:rFonts w:ascii="Arial" w:hAnsi="Arial" w:cs="Arial"/>
          <w:bCs/>
        </w:rPr>
        <w:t>a protest</w:t>
      </w:r>
      <w:r w:rsidR="00953D82" w:rsidRPr="00966A23">
        <w:rPr>
          <w:rFonts w:ascii="Arial" w:hAnsi="Arial" w:cs="Arial"/>
          <w:bCs/>
        </w:rPr>
        <w:t>u</w:t>
      </w:r>
      <w:r w:rsidR="007A2934">
        <w:rPr>
          <w:rFonts w:ascii="Arial" w:hAnsi="Arial" w:cs="Arial"/>
          <w:bCs/>
        </w:rPr>
        <w:t xml:space="preserve"> wniesionego </w:t>
      </w:r>
      <w:r w:rsidR="007A2934" w:rsidRPr="00064841">
        <w:rPr>
          <w:rFonts w:ascii="Arial" w:hAnsi="Arial" w:cs="Arial"/>
          <w:bCs/>
        </w:rPr>
        <w:t xml:space="preserve">w dniu </w:t>
      </w:r>
      <w:r w:rsidR="006764B3">
        <w:rPr>
          <w:rFonts w:ascii="Arial" w:hAnsi="Arial" w:cs="Arial"/>
          <w:bCs/>
        </w:rPr>
        <w:t>14</w:t>
      </w:r>
      <w:r w:rsidR="00C6692D">
        <w:rPr>
          <w:rFonts w:ascii="Arial" w:hAnsi="Arial" w:cs="Arial"/>
          <w:bCs/>
        </w:rPr>
        <w:t xml:space="preserve"> listopada 2023</w:t>
      </w:r>
      <w:r w:rsidR="001C376D">
        <w:rPr>
          <w:rFonts w:ascii="Arial" w:hAnsi="Arial" w:cs="Arial"/>
          <w:bCs/>
        </w:rPr>
        <w:t xml:space="preserve"> r. </w:t>
      </w:r>
      <w:r w:rsidR="00EA2C3D">
        <w:rPr>
          <w:rFonts w:ascii="Arial" w:hAnsi="Arial" w:cs="Arial"/>
          <w:bCs/>
        </w:rPr>
        <w:t>………….</w:t>
      </w:r>
      <w:r w:rsidR="006764B3">
        <w:rPr>
          <w:rFonts w:ascii="Arial" w:hAnsi="Arial" w:cs="Arial"/>
          <w:bCs/>
        </w:rPr>
        <w:t xml:space="preserve">prowadzącego działalność gospodarczą pod nazwą TOM – JAN </w:t>
      </w:r>
      <w:r w:rsidR="00EA2C3D">
        <w:rPr>
          <w:rFonts w:ascii="Arial" w:hAnsi="Arial" w:cs="Arial"/>
          <w:bCs/>
        </w:rPr>
        <w:t>……………..</w:t>
      </w:r>
      <w:r w:rsidR="00B76F9F" w:rsidRPr="00FD16DA">
        <w:rPr>
          <w:rFonts w:ascii="Arial" w:hAnsi="Arial" w:cs="Arial"/>
          <w:bCs/>
        </w:rPr>
        <w:t xml:space="preserve">od </w:t>
      </w:r>
      <w:r w:rsidR="00B76F9F" w:rsidRPr="00FD16DA">
        <w:rPr>
          <w:rFonts w:ascii="Arial" w:hAnsi="Arial" w:cs="Arial"/>
        </w:rPr>
        <w:t>negatywnej oceny formaln</w:t>
      </w:r>
      <w:r w:rsidR="00B76F9F">
        <w:rPr>
          <w:rFonts w:ascii="Arial" w:hAnsi="Arial" w:cs="Arial"/>
        </w:rPr>
        <w:t>ej</w:t>
      </w:r>
      <w:r w:rsidR="00C6692D">
        <w:rPr>
          <w:rFonts w:ascii="Arial" w:hAnsi="Arial" w:cs="Arial"/>
        </w:rPr>
        <w:t xml:space="preserve"> </w:t>
      </w:r>
      <w:r w:rsidR="00B76F9F" w:rsidRPr="00FD16DA">
        <w:rPr>
          <w:rFonts w:ascii="Arial" w:hAnsi="Arial" w:cs="Arial"/>
          <w:bCs/>
        </w:rPr>
        <w:t>wniosku</w:t>
      </w:r>
      <w:r w:rsidR="000F31AA">
        <w:rPr>
          <w:rFonts w:ascii="Arial" w:hAnsi="Arial" w:cs="Arial"/>
          <w:bCs/>
        </w:rPr>
        <w:t xml:space="preserve"> </w:t>
      </w:r>
      <w:r w:rsidR="00A96BA2">
        <w:rPr>
          <w:rFonts w:ascii="Arial" w:hAnsi="Arial" w:cs="Arial"/>
          <w:bCs/>
        </w:rPr>
        <w:t>pn</w:t>
      </w:r>
      <w:r w:rsidR="00A96BA2" w:rsidRPr="008D4F26">
        <w:rPr>
          <w:rFonts w:ascii="Arial" w:hAnsi="Arial" w:cs="Arial"/>
          <w:bCs/>
          <w:i/>
        </w:rPr>
        <w:t>.</w:t>
      </w:r>
      <w:r w:rsidR="0080694D" w:rsidRPr="008D4F26">
        <w:rPr>
          <w:rFonts w:ascii="Arial" w:hAnsi="Arial" w:cs="Arial"/>
          <w:bCs/>
          <w:i/>
        </w:rPr>
        <w:t> </w:t>
      </w:r>
      <w:r w:rsidR="0019007E" w:rsidRPr="008D4F26">
        <w:rPr>
          <w:rFonts w:ascii="Arial" w:hAnsi="Arial" w:cs="Arial"/>
          <w:bCs/>
          <w:i/>
        </w:rPr>
        <w:t xml:space="preserve"> </w:t>
      </w:r>
      <w:r w:rsidR="006764B3" w:rsidRPr="006764B3">
        <w:rPr>
          <w:rFonts w:ascii="Arial" w:hAnsi="Arial" w:cs="Arial"/>
          <w:bCs/>
          <w:i/>
        </w:rPr>
        <w:t>Zwiększenie oferty firmy poprzez wprowadzenie nowych usług</w:t>
      </w:r>
      <w:r w:rsidR="006B588F">
        <w:rPr>
          <w:rFonts w:ascii="Arial" w:hAnsi="Arial" w:cs="Arial"/>
          <w:bCs/>
        </w:rPr>
        <w:t>,</w:t>
      </w:r>
      <w:r w:rsidR="00C92A90">
        <w:rPr>
          <w:rFonts w:ascii="Arial" w:hAnsi="Arial" w:cs="Arial"/>
          <w:bCs/>
          <w:i/>
        </w:rPr>
        <w:t xml:space="preserve"> </w:t>
      </w:r>
      <w:r w:rsidR="000F31AA">
        <w:rPr>
          <w:rFonts w:ascii="Arial" w:hAnsi="Arial" w:cs="Arial"/>
          <w:bCs/>
        </w:rPr>
        <w:t xml:space="preserve">nr </w:t>
      </w:r>
      <w:r w:rsidR="0019007E">
        <w:rPr>
          <w:rFonts w:ascii="Arial" w:hAnsi="Arial" w:cs="Arial"/>
          <w:bCs/>
        </w:rPr>
        <w:t xml:space="preserve"> </w:t>
      </w:r>
      <w:r w:rsidR="0019007E" w:rsidRPr="00AE2F48">
        <w:rPr>
          <w:rStyle w:val="mb-0"/>
          <w:rFonts w:ascii="Arial" w:hAnsi="Arial" w:cs="Arial"/>
        </w:rPr>
        <w:t>FEPK.01.03-IZ.00-0</w:t>
      </w:r>
      <w:r w:rsidR="006764B3">
        <w:rPr>
          <w:rStyle w:val="mb-0"/>
          <w:rFonts w:ascii="Arial" w:hAnsi="Arial" w:cs="Arial"/>
        </w:rPr>
        <w:t>070</w:t>
      </w:r>
      <w:r w:rsidR="0019007E" w:rsidRPr="00AE2F48">
        <w:rPr>
          <w:rStyle w:val="mb-0"/>
          <w:rFonts w:ascii="Arial" w:hAnsi="Arial" w:cs="Arial"/>
        </w:rPr>
        <w:t>/23</w:t>
      </w:r>
      <w:r w:rsidR="000F31AA">
        <w:rPr>
          <w:rFonts w:ascii="Arial" w:hAnsi="Arial" w:cs="Arial"/>
          <w:bCs/>
        </w:rPr>
        <w:t xml:space="preserve">, </w:t>
      </w:r>
      <w:r w:rsidR="000F31AA">
        <w:rPr>
          <w:rFonts w:ascii="Arial" w:hAnsi="Arial" w:cs="Arial"/>
        </w:rPr>
        <w:t>złożonego w </w:t>
      </w:r>
      <w:r w:rsidR="008F50B4">
        <w:rPr>
          <w:rFonts w:ascii="Arial" w:hAnsi="Arial" w:cs="Arial"/>
        </w:rPr>
        <w:t>nabor</w:t>
      </w:r>
      <w:r w:rsidR="006B588F">
        <w:rPr>
          <w:rFonts w:ascii="Arial" w:hAnsi="Arial" w:cs="Arial"/>
        </w:rPr>
        <w:t>ze</w:t>
      </w:r>
      <w:r w:rsidR="008F50B4">
        <w:rPr>
          <w:rFonts w:ascii="Arial" w:hAnsi="Arial" w:cs="Arial"/>
        </w:rPr>
        <w:t xml:space="preserve"> </w:t>
      </w:r>
      <w:r w:rsidR="006B588F">
        <w:rPr>
          <w:rFonts w:ascii="Arial" w:hAnsi="Arial" w:cs="Arial"/>
        </w:rPr>
        <w:t xml:space="preserve">nr </w:t>
      </w:r>
      <w:r w:rsidR="000037BC">
        <w:rPr>
          <w:rFonts w:ascii="Arial" w:hAnsi="Arial" w:cs="Arial"/>
        </w:rPr>
        <w:t xml:space="preserve">FEPK.01.03-IZ.00-001/23 </w:t>
      </w:r>
      <w:r w:rsidR="006B588F">
        <w:rPr>
          <w:rFonts w:ascii="Arial" w:hAnsi="Arial" w:cs="Arial"/>
        </w:rPr>
        <w:t>ogłoszonym w</w:t>
      </w:r>
      <w:r w:rsidR="00E94070">
        <w:rPr>
          <w:rFonts w:ascii="Arial" w:hAnsi="Arial" w:cs="Arial"/>
        </w:rPr>
        <w:t> </w:t>
      </w:r>
      <w:r w:rsidR="006B588F">
        <w:rPr>
          <w:rFonts w:ascii="Arial" w:hAnsi="Arial" w:cs="Arial"/>
        </w:rPr>
        <w:t xml:space="preserve">ramach </w:t>
      </w:r>
      <w:r w:rsidR="006B588F">
        <w:rPr>
          <w:rFonts w:ascii="Arial" w:hAnsi="Arial" w:cs="Arial"/>
          <w:color w:val="000000"/>
        </w:rPr>
        <w:t>P</w:t>
      </w:r>
      <w:r w:rsidR="00C92A90">
        <w:rPr>
          <w:rFonts w:ascii="Arial" w:hAnsi="Arial" w:cs="Arial"/>
          <w:color w:val="000000"/>
        </w:rPr>
        <w:t>riorytet</w:t>
      </w:r>
      <w:r w:rsidR="006B588F">
        <w:rPr>
          <w:rFonts w:ascii="Arial" w:hAnsi="Arial" w:cs="Arial"/>
          <w:color w:val="000000"/>
        </w:rPr>
        <w:t>u</w:t>
      </w:r>
      <w:r w:rsidR="00C92A90">
        <w:rPr>
          <w:rFonts w:ascii="Arial" w:hAnsi="Arial" w:cs="Arial"/>
          <w:color w:val="000000"/>
        </w:rPr>
        <w:t xml:space="preserve"> </w:t>
      </w:r>
      <w:r w:rsidR="0010035C">
        <w:rPr>
          <w:rFonts w:ascii="Arial" w:hAnsi="Arial" w:cs="Arial"/>
          <w:color w:val="000000"/>
        </w:rPr>
        <w:t>1</w:t>
      </w:r>
      <w:r w:rsidR="000F31AA">
        <w:rPr>
          <w:rFonts w:ascii="Arial" w:hAnsi="Arial" w:cs="Arial"/>
        </w:rPr>
        <w:t> </w:t>
      </w:r>
      <w:r w:rsidR="0010035C">
        <w:rPr>
          <w:rFonts w:ascii="Arial" w:hAnsi="Arial" w:cs="Arial"/>
        </w:rPr>
        <w:t>Konkurencyjna i </w:t>
      </w:r>
      <w:r w:rsidR="008F50B4">
        <w:rPr>
          <w:rFonts w:ascii="Arial" w:hAnsi="Arial" w:cs="Arial"/>
        </w:rPr>
        <w:t>Cyfrowa Gospodarka</w:t>
      </w:r>
      <w:r w:rsidR="00F077A4">
        <w:rPr>
          <w:rFonts w:ascii="Arial" w:hAnsi="Arial" w:cs="Arial"/>
        </w:rPr>
        <w:t xml:space="preserve">, Działania 1.3 Wsparcie MŚP – </w:t>
      </w:r>
      <w:r w:rsidR="002F248F">
        <w:rPr>
          <w:rFonts w:ascii="Arial" w:hAnsi="Arial" w:cs="Arial"/>
        </w:rPr>
        <w:t>Dotacja</w:t>
      </w:r>
      <w:r w:rsidR="0010035C">
        <w:rPr>
          <w:rFonts w:ascii="Arial" w:hAnsi="Arial" w:cs="Arial"/>
        </w:rPr>
        <w:t>, T</w:t>
      </w:r>
      <w:r w:rsidR="0024479E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24479E">
        <w:rPr>
          <w:rFonts w:ascii="Arial" w:hAnsi="Arial" w:cs="Arial"/>
        </w:rPr>
        <w:t xml:space="preserve"> </w:t>
      </w:r>
      <w:r w:rsidR="00B561BB">
        <w:rPr>
          <w:rFonts w:ascii="Arial" w:hAnsi="Arial" w:cs="Arial"/>
        </w:rPr>
        <w:t xml:space="preserve">Wsparcie </w:t>
      </w:r>
      <w:r w:rsidR="00F077A4">
        <w:rPr>
          <w:rFonts w:ascii="Arial" w:hAnsi="Arial" w:cs="Arial"/>
        </w:rPr>
        <w:t>rozwoju i</w:t>
      </w:r>
      <w:r w:rsidR="00953C3F">
        <w:rPr>
          <w:rFonts w:ascii="Arial" w:hAnsi="Arial" w:cs="Arial"/>
        </w:rPr>
        <w:t> </w:t>
      </w:r>
      <w:r w:rsidR="00F077A4">
        <w:rPr>
          <w:rFonts w:ascii="Arial" w:hAnsi="Arial" w:cs="Arial"/>
        </w:rPr>
        <w:t>konkurencyjności MŚP w</w:t>
      </w:r>
      <w:r w:rsidR="006B588F">
        <w:rPr>
          <w:rFonts w:ascii="Arial" w:hAnsi="Arial" w:cs="Arial"/>
        </w:rPr>
        <w:t xml:space="preserve"> </w:t>
      </w:r>
      <w:r w:rsidR="00F077A4">
        <w:rPr>
          <w:rFonts w:ascii="Arial" w:hAnsi="Arial" w:cs="Arial"/>
        </w:rPr>
        <w:t>formie dotacji</w:t>
      </w:r>
      <w:r w:rsidR="006B588F">
        <w:rPr>
          <w:rFonts w:ascii="Arial" w:hAnsi="Arial" w:cs="Arial"/>
        </w:rPr>
        <w:t xml:space="preserve"> Programu Regionalnego Fundusze Europejskie dla Podkarpacia 2021-2027</w:t>
      </w:r>
    </w:p>
    <w:bookmarkEnd w:id="1"/>
    <w:p w14:paraId="30F1D7B0" w14:textId="77777777" w:rsidR="00BC14EB" w:rsidRPr="006A5315" w:rsidRDefault="00A1773A" w:rsidP="004F1632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48EC3E00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2A134F48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41D5495C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2E6C1DD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3E8A9D33" w14:textId="77777777" w:rsidR="00831567" w:rsidRDefault="00831567" w:rsidP="00282259">
      <w:pPr>
        <w:spacing w:line="276" w:lineRule="auto"/>
        <w:jc w:val="both"/>
        <w:rPr>
          <w:rFonts w:ascii="Arial" w:hAnsi="Arial" w:cs="Arial"/>
        </w:rPr>
      </w:pPr>
    </w:p>
    <w:p w14:paraId="4CA7ABC1" w14:textId="77777777" w:rsidR="00831567" w:rsidRPr="00A16FE3" w:rsidRDefault="00831567" w:rsidP="00831567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774DB36" w14:textId="77777777" w:rsidR="00831567" w:rsidRPr="00A16FE3" w:rsidRDefault="00831567" w:rsidP="00831567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D72702E" w14:textId="77777777" w:rsidR="00831567" w:rsidRPr="006A5315" w:rsidRDefault="00831567" w:rsidP="00282259">
      <w:pPr>
        <w:spacing w:line="276" w:lineRule="auto"/>
        <w:jc w:val="both"/>
        <w:rPr>
          <w:rFonts w:ascii="Arial" w:hAnsi="Arial" w:cs="Arial"/>
        </w:rPr>
      </w:pPr>
    </w:p>
    <w:p w14:paraId="4687D0B9" w14:textId="7719D447" w:rsidR="004E0957" w:rsidRPr="006A5315" w:rsidRDefault="00E145EC" w:rsidP="00831567">
      <w:pPr>
        <w:jc w:val="center"/>
        <w:rPr>
          <w:rFonts w:ascii="Arial" w:hAnsi="Arial" w:cs="Arial"/>
        </w:rPr>
      </w:pPr>
      <w:r>
        <w:br w:type="page"/>
      </w:r>
    </w:p>
    <w:p w14:paraId="635F321B" w14:textId="77777777" w:rsidR="004E0957" w:rsidRPr="006A5315" w:rsidRDefault="004E0957" w:rsidP="006A5315">
      <w:pPr>
        <w:spacing w:line="276" w:lineRule="auto"/>
        <w:ind w:left="5664"/>
        <w:jc w:val="right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2BD36276" w14:textId="5398B61D" w:rsidR="009060E7" w:rsidRPr="009060E7" w:rsidRDefault="009060E7" w:rsidP="009060E7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9060E7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53</w:t>
      </w:r>
      <w:r w:rsidRPr="009060E7">
        <w:rPr>
          <w:rFonts w:ascii="Arial" w:hAnsi="Arial" w:cs="Arial"/>
          <w:bCs/>
          <w:lang w:eastAsia="pl-PL"/>
        </w:rPr>
        <w:t>/</w:t>
      </w:r>
      <w:r w:rsidR="007F2FA9">
        <w:rPr>
          <w:rFonts w:ascii="Arial" w:hAnsi="Arial" w:cs="Arial"/>
          <w:bCs/>
          <w:lang w:eastAsia="pl-PL"/>
        </w:rPr>
        <w:t>11729</w:t>
      </w:r>
      <w:r w:rsidRPr="009060E7">
        <w:rPr>
          <w:rFonts w:ascii="Arial" w:hAnsi="Arial" w:cs="Arial"/>
          <w:bCs/>
          <w:lang w:eastAsia="pl-PL"/>
        </w:rPr>
        <w:t>/23</w:t>
      </w:r>
    </w:p>
    <w:p w14:paraId="6775137E" w14:textId="77777777" w:rsidR="009060E7" w:rsidRPr="009060E7" w:rsidRDefault="009060E7" w:rsidP="009060E7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60E7">
        <w:rPr>
          <w:rFonts w:ascii="Arial" w:hAnsi="Arial" w:cs="Arial"/>
          <w:bCs/>
          <w:lang w:eastAsia="pl-PL"/>
        </w:rPr>
        <w:t>Zarządu Województwa Podkarpackiego</w:t>
      </w:r>
    </w:p>
    <w:p w14:paraId="1179C5AF" w14:textId="77777777" w:rsidR="009060E7" w:rsidRPr="009060E7" w:rsidRDefault="009060E7" w:rsidP="009060E7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60E7">
        <w:rPr>
          <w:rFonts w:ascii="Arial" w:hAnsi="Arial" w:cs="Arial"/>
          <w:bCs/>
          <w:lang w:eastAsia="pl-PL"/>
        </w:rPr>
        <w:t>w Rzeszowie</w:t>
      </w:r>
    </w:p>
    <w:p w14:paraId="07A17630" w14:textId="3DC2F1A7" w:rsidR="009060E7" w:rsidRPr="009060E7" w:rsidRDefault="009060E7" w:rsidP="009060E7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060E7">
        <w:rPr>
          <w:rFonts w:ascii="Arial" w:hAnsi="Arial" w:cs="Arial"/>
          <w:bCs/>
          <w:lang w:eastAsia="pl-PL"/>
        </w:rPr>
        <w:t>z dnia 2</w:t>
      </w:r>
      <w:r>
        <w:rPr>
          <w:rFonts w:ascii="Arial" w:hAnsi="Arial" w:cs="Arial"/>
          <w:bCs/>
          <w:lang w:eastAsia="pl-PL"/>
        </w:rPr>
        <w:t xml:space="preserve">7 grudnia </w:t>
      </w:r>
      <w:r w:rsidRPr="009060E7">
        <w:rPr>
          <w:rFonts w:ascii="Arial" w:hAnsi="Arial" w:cs="Times New Roman"/>
          <w:lang w:eastAsia="pl-PL"/>
        </w:rPr>
        <w:t xml:space="preserve">2023 </w:t>
      </w:r>
      <w:r w:rsidRPr="009060E7">
        <w:rPr>
          <w:rFonts w:ascii="Arial" w:hAnsi="Arial" w:cs="Arial"/>
          <w:bCs/>
          <w:lang w:eastAsia="pl-PL"/>
        </w:rPr>
        <w:t>r.</w:t>
      </w:r>
    </w:p>
    <w:bookmarkEnd w:id="3"/>
    <w:p w14:paraId="709EBF4E" w14:textId="36E3C92C" w:rsidR="001A7531" w:rsidRPr="006764B3" w:rsidRDefault="00C210F5" w:rsidP="003329E1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6764B3">
        <w:rPr>
          <w:rFonts w:ascii="Arial" w:hAnsi="Arial" w:cs="Arial"/>
          <w:b/>
          <w:color w:val="auto"/>
        </w:rPr>
        <w:t xml:space="preserve">Uzasadnienie </w:t>
      </w:r>
      <w:r w:rsidR="00331A5C" w:rsidRPr="006764B3">
        <w:rPr>
          <w:rFonts w:ascii="Arial" w:hAnsi="Arial" w:cs="Arial"/>
          <w:b/>
          <w:color w:val="auto"/>
        </w:rPr>
        <w:t xml:space="preserve">rozstrzygnięcia protestu </w:t>
      </w:r>
      <w:r w:rsidR="0090054A" w:rsidRPr="006764B3">
        <w:rPr>
          <w:rFonts w:ascii="Arial" w:hAnsi="Arial" w:cs="Arial"/>
          <w:b/>
          <w:color w:val="auto"/>
        </w:rPr>
        <w:t xml:space="preserve">wniesionego dnia </w:t>
      </w:r>
      <w:r w:rsidR="006764B3" w:rsidRPr="006764B3">
        <w:rPr>
          <w:rFonts w:ascii="Arial" w:hAnsi="Arial" w:cs="Arial"/>
          <w:b/>
          <w:color w:val="auto"/>
        </w:rPr>
        <w:t>14</w:t>
      </w:r>
      <w:r w:rsidR="00AC474F" w:rsidRPr="006764B3">
        <w:rPr>
          <w:rFonts w:ascii="Arial" w:hAnsi="Arial" w:cs="Arial"/>
          <w:b/>
          <w:color w:val="auto"/>
        </w:rPr>
        <w:t xml:space="preserve"> listopada</w:t>
      </w:r>
      <w:r w:rsidR="003D692C" w:rsidRPr="006764B3">
        <w:rPr>
          <w:rFonts w:ascii="Arial" w:hAnsi="Arial" w:cs="Arial"/>
          <w:b/>
          <w:color w:val="auto"/>
        </w:rPr>
        <w:t xml:space="preserve"> </w:t>
      </w:r>
      <w:r w:rsidR="003925BD" w:rsidRPr="006764B3">
        <w:rPr>
          <w:rFonts w:ascii="Arial" w:hAnsi="Arial" w:cs="Arial"/>
          <w:b/>
          <w:color w:val="auto"/>
        </w:rPr>
        <w:br/>
      </w:r>
      <w:r w:rsidR="00AC474F" w:rsidRPr="006764B3">
        <w:rPr>
          <w:rFonts w:ascii="Arial" w:hAnsi="Arial" w:cs="Arial"/>
          <w:b/>
          <w:color w:val="auto"/>
        </w:rPr>
        <w:t>2023</w:t>
      </w:r>
      <w:r w:rsidR="003D692C" w:rsidRPr="006764B3">
        <w:rPr>
          <w:rFonts w:ascii="Arial" w:hAnsi="Arial" w:cs="Arial"/>
          <w:b/>
          <w:color w:val="auto"/>
        </w:rPr>
        <w:t xml:space="preserve"> </w:t>
      </w:r>
      <w:r w:rsidRPr="006764B3">
        <w:rPr>
          <w:rFonts w:ascii="Arial" w:hAnsi="Arial" w:cs="Arial"/>
          <w:b/>
          <w:color w:val="auto"/>
        </w:rPr>
        <w:t>r. przez</w:t>
      </w:r>
      <w:r w:rsidR="006764B3" w:rsidRPr="006764B3">
        <w:rPr>
          <w:rFonts w:ascii="Arial" w:hAnsi="Arial" w:cs="Arial"/>
          <w:b/>
          <w:color w:val="auto"/>
        </w:rPr>
        <w:t xml:space="preserve"> </w:t>
      </w:r>
      <w:bookmarkStart w:id="4" w:name="_Hlk152326936"/>
      <w:r w:rsidR="00EA2C3D">
        <w:rPr>
          <w:rFonts w:ascii="Arial" w:hAnsi="Arial" w:cs="Arial"/>
          <w:b/>
          <w:color w:val="auto"/>
        </w:rPr>
        <w:t>……………</w:t>
      </w:r>
      <w:r w:rsidR="006764B3" w:rsidRPr="006764B3">
        <w:rPr>
          <w:rFonts w:ascii="Arial" w:hAnsi="Arial" w:cs="Arial"/>
          <w:b/>
          <w:color w:val="auto"/>
        </w:rPr>
        <w:t xml:space="preserve">prowadzącego działalność gospodarczą pod nazwą TOM – JAN </w:t>
      </w:r>
      <w:bookmarkEnd w:id="4"/>
      <w:r w:rsidR="00EA2C3D">
        <w:rPr>
          <w:rFonts w:ascii="Arial" w:hAnsi="Arial" w:cs="Arial"/>
          <w:b/>
          <w:color w:val="auto"/>
        </w:rPr>
        <w:t>…………….</w:t>
      </w:r>
      <w:r w:rsidRPr="006764B3">
        <w:rPr>
          <w:rFonts w:ascii="Arial" w:hAnsi="Arial" w:cs="Arial"/>
          <w:b/>
          <w:color w:val="auto"/>
        </w:rPr>
        <w:t>od negatywnej oceny formalnej wniosku pn. </w:t>
      </w:r>
      <w:bookmarkStart w:id="5" w:name="_Hlk152327005"/>
      <w:r w:rsidR="006764B3" w:rsidRPr="006764B3">
        <w:rPr>
          <w:rFonts w:ascii="Arial" w:hAnsi="Arial" w:cs="Arial"/>
          <w:b/>
          <w:i/>
          <w:color w:val="auto"/>
        </w:rPr>
        <w:t>Zwiększenie oferty firmy poprzez wprowadzenie nowych usług</w:t>
      </w:r>
      <w:bookmarkEnd w:id="5"/>
      <w:r w:rsidRPr="006764B3">
        <w:rPr>
          <w:rFonts w:ascii="Arial" w:hAnsi="Arial" w:cs="Arial"/>
          <w:b/>
          <w:color w:val="auto"/>
        </w:rPr>
        <w:t>,</w:t>
      </w:r>
      <w:r w:rsidRPr="006764B3">
        <w:rPr>
          <w:rFonts w:ascii="Arial" w:hAnsi="Arial" w:cs="Arial"/>
          <w:b/>
          <w:i/>
          <w:color w:val="auto"/>
        </w:rPr>
        <w:t xml:space="preserve"> </w:t>
      </w:r>
      <w:r w:rsidRPr="006764B3">
        <w:rPr>
          <w:rFonts w:ascii="Arial" w:hAnsi="Arial" w:cs="Arial"/>
          <w:b/>
          <w:color w:val="auto"/>
        </w:rPr>
        <w:t xml:space="preserve">nr </w:t>
      </w:r>
      <w:r w:rsidRPr="006764B3">
        <w:rPr>
          <w:rStyle w:val="mb-0"/>
          <w:rFonts w:ascii="Arial" w:hAnsi="Arial" w:cs="Arial"/>
          <w:b/>
          <w:color w:val="auto"/>
        </w:rPr>
        <w:t>FEPK.01.03-IZ.00-0</w:t>
      </w:r>
      <w:r w:rsidR="006764B3" w:rsidRPr="006764B3">
        <w:rPr>
          <w:rStyle w:val="mb-0"/>
          <w:rFonts w:ascii="Arial" w:hAnsi="Arial" w:cs="Arial"/>
          <w:b/>
          <w:color w:val="auto"/>
        </w:rPr>
        <w:t>070</w:t>
      </w:r>
      <w:r w:rsidRPr="006764B3">
        <w:rPr>
          <w:rStyle w:val="mb-0"/>
          <w:rFonts w:ascii="Arial" w:hAnsi="Arial" w:cs="Arial"/>
          <w:b/>
          <w:color w:val="auto"/>
        </w:rPr>
        <w:t>/23</w:t>
      </w:r>
      <w:r w:rsidR="000F31AA" w:rsidRPr="006764B3">
        <w:rPr>
          <w:rFonts w:ascii="Arial" w:hAnsi="Arial" w:cs="Arial"/>
          <w:b/>
          <w:color w:val="auto"/>
        </w:rPr>
        <w:t xml:space="preserve">, </w:t>
      </w:r>
      <w:r w:rsidR="006B588F" w:rsidRPr="006764B3">
        <w:rPr>
          <w:rFonts w:ascii="Arial" w:hAnsi="Arial" w:cs="Arial"/>
          <w:b/>
          <w:color w:val="auto"/>
        </w:rPr>
        <w:t xml:space="preserve">złożonego w naborze nr FEPK.01.03-IZ.00-001/23 ogłoszonym w ramach Priorytetu </w:t>
      </w:r>
      <w:r w:rsidR="0010035C" w:rsidRPr="006764B3">
        <w:rPr>
          <w:rFonts w:ascii="Arial" w:hAnsi="Arial" w:cs="Arial"/>
          <w:b/>
          <w:color w:val="auto"/>
        </w:rPr>
        <w:t>1</w:t>
      </w:r>
      <w:r w:rsidR="006B588F" w:rsidRPr="006764B3">
        <w:rPr>
          <w:rFonts w:ascii="Arial" w:hAnsi="Arial" w:cs="Arial"/>
          <w:b/>
          <w:color w:val="auto"/>
        </w:rPr>
        <w:t xml:space="preserve"> Konkurencyjna i Cyfrowa Gospodarka, Działania 1.3 Wsparcie MŚP – Dotacja, </w:t>
      </w:r>
      <w:r w:rsidR="0010035C" w:rsidRPr="006764B3">
        <w:rPr>
          <w:rFonts w:ascii="Arial" w:hAnsi="Arial" w:cs="Arial"/>
          <w:b/>
          <w:color w:val="auto"/>
        </w:rPr>
        <w:t>T</w:t>
      </w:r>
      <w:r w:rsidR="000F31AA" w:rsidRPr="006764B3">
        <w:rPr>
          <w:rFonts w:ascii="Arial" w:hAnsi="Arial" w:cs="Arial"/>
          <w:b/>
          <w:color w:val="auto"/>
        </w:rPr>
        <w:t>yp projektu</w:t>
      </w:r>
      <w:r w:rsidR="0010035C" w:rsidRPr="006764B3">
        <w:rPr>
          <w:rFonts w:ascii="Arial" w:hAnsi="Arial" w:cs="Arial"/>
          <w:b/>
          <w:color w:val="auto"/>
        </w:rPr>
        <w:t>:</w:t>
      </w:r>
      <w:r w:rsidR="000F31AA" w:rsidRPr="006764B3">
        <w:rPr>
          <w:rFonts w:ascii="Arial" w:hAnsi="Arial" w:cs="Arial"/>
          <w:b/>
          <w:color w:val="auto"/>
        </w:rPr>
        <w:t xml:space="preserve"> Wsparcie rozwoju i </w:t>
      </w:r>
      <w:r w:rsidR="006B588F" w:rsidRPr="006764B3">
        <w:rPr>
          <w:rFonts w:ascii="Arial" w:hAnsi="Arial" w:cs="Arial"/>
          <w:b/>
          <w:color w:val="auto"/>
        </w:rPr>
        <w:t>konkurencyjności MŚP w formie dotacji Programu Regionalnego Fundusze Europejskie dla Podkarpacia 2021-2027</w:t>
      </w:r>
      <w:r w:rsidR="00AC474F" w:rsidRPr="006764B3">
        <w:rPr>
          <w:rFonts w:ascii="Arial" w:hAnsi="Arial" w:cs="Arial"/>
          <w:b/>
          <w:color w:val="auto"/>
        </w:rPr>
        <w:t>.</w:t>
      </w:r>
    </w:p>
    <w:p w14:paraId="151E1377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 xml:space="preserve">Zgodnie 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F56648">
        <w:rPr>
          <w:rFonts w:ascii="Arial" w:hAnsi="Arial" w:cs="Arial"/>
          <w:kern w:val="3"/>
        </w:rPr>
        <w:t xml:space="preserve"> t.j.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3DDD8716" w14:textId="77777777" w:rsidR="00A90708" w:rsidRPr="00A90708" w:rsidRDefault="00A81B24" w:rsidP="004F1632">
      <w:pPr>
        <w:suppressAutoHyphens w:val="0"/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ascii="Arial" w:hAnsi="Arial" w:cs="Arial"/>
        </w:rPr>
        <w:t xml:space="preserve">W rozumieniu art. 56 ust. 5 </w:t>
      </w:r>
      <w:r w:rsidR="0058497F" w:rsidRPr="00B84EEE">
        <w:rPr>
          <w:rFonts w:ascii="Arial" w:hAnsi="Arial" w:cs="Arial"/>
        </w:rPr>
        <w:t xml:space="preserve"> ustawy wdrożeniowej, </w:t>
      </w:r>
      <w:r>
        <w:rPr>
          <w:rFonts w:ascii="Arial" w:hAnsi="Arial" w:cs="Arial"/>
        </w:rPr>
        <w:t xml:space="preserve"> </w:t>
      </w:r>
      <w:r w:rsidR="0080694D">
        <w:rPr>
          <w:rStyle w:val="Uwydatnienie"/>
          <w:rFonts w:ascii="Arial" w:hAnsi="Arial" w:cs="Arial"/>
          <w:i w:val="0"/>
        </w:rPr>
        <w:t>n</w:t>
      </w:r>
      <w:r w:rsidRPr="00A81B24">
        <w:rPr>
          <w:rStyle w:val="Uwydatnienie"/>
          <w:rFonts w:ascii="Arial" w:hAnsi="Arial" w:cs="Arial"/>
          <w:i w:val="0"/>
        </w:rPr>
        <w:t>egatywną oceną</w:t>
      </w:r>
      <w:r w:rsidRPr="00A81B24">
        <w:rPr>
          <w:rStyle w:val="Uwydatnienie"/>
          <w:rFonts w:ascii="Arial" w:hAnsi="Arial" w:cs="Arial"/>
        </w:rPr>
        <w:t xml:space="preserve"> </w:t>
      </w:r>
      <w:r w:rsidRPr="00A81B24">
        <w:rPr>
          <w:rStyle w:val="Uwydatnienie"/>
          <w:rFonts w:ascii="Arial" w:hAnsi="Arial" w:cs="Arial"/>
          <w:i w:val="0"/>
        </w:rPr>
        <w:t>jest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każda </w:t>
      </w:r>
      <w:r w:rsidRPr="0080694D">
        <w:rPr>
          <w:rStyle w:val="Uwydatnienie"/>
          <w:rFonts w:ascii="Arial" w:hAnsi="Arial" w:cs="Arial"/>
          <w:i w:val="0"/>
        </w:rPr>
        <w:t>ocena</w:t>
      </w:r>
      <w:r w:rsidRPr="0080694D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A81B24">
        <w:rPr>
          <w:rStyle w:val="Uwydatnienie"/>
          <w:rFonts w:ascii="Arial" w:hAnsi="Arial" w:cs="Arial"/>
          <w:i w:val="0"/>
        </w:rPr>
        <w:t>być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zakwalifikowany do kolejnego etapu </w:t>
      </w:r>
      <w:r w:rsidRPr="00A81B24">
        <w:rPr>
          <w:rStyle w:val="Uwydatnienie"/>
          <w:rFonts w:ascii="Arial" w:hAnsi="Arial" w:cs="Arial"/>
          <w:i w:val="0"/>
        </w:rPr>
        <w:t>oceny</w:t>
      </w:r>
      <w:r w:rsidRPr="00A81B24">
        <w:rPr>
          <w:rFonts w:ascii="Arial" w:hAnsi="Arial" w:cs="Arial"/>
        </w:rPr>
        <w:t xml:space="preserve"> lub wybrany do</w:t>
      </w:r>
      <w:r w:rsidR="0080694D">
        <w:rPr>
          <w:rFonts w:ascii="Arial" w:hAnsi="Arial" w:cs="Arial"/>
        </w:rPr>
        <w:t> </w:t>
      </w:r>
      <w:r w:rsidRPr="00A81B24">
        <w:rPr>
          <w:rFonts w:ascii="Arial" w:hAnsi="Arial" w:cs="Arial"/>
        </w:rPr>
        <w:t>dofinansowania</w:t>
      </w:r>
      <w:r>
        <w:t>.</w:t>
      </w:r>
      <w:r w:rsidR="00A90708" w:rsidRPr="00A90708">
        <w:t xml:space="preserve"> </w:t>
      </w:r>
      <w:r w:rsidR="00A90708" w:rsidRPr="00A90708">
        <w:rPr>
          <w:rFonts w:cs="Times New Roman"/>
          <w:lang w:eastAsia="pl-PL"/>
        </w:rPr>
        <w:t> </w:t>
      </w:r>
      <w:r w:rsidR="0080694D" w:rsidRPr="004F1632">
        <w:rPr>
          <w:rFonts w:ascii="Arial" w:hAnsi="Arial" w:cs="Arial"/>
          <w:lang w:eastAsia="pl-PL"/>
        </w:rPr>
        <w:t xml:space="preserve">Zgodnie z art. </w:t>
      </w:r>
      <w:r w:rsidR="0080694D" w:rsidRPr="00520CDD">
        <w:rPr>
          <w:rFonts w:ascii="Arial" w:hAnsi="Arial" w:cs="Arial"/>
        </w:rPr>
        <w:t xml:space="preserve">56 ust. 6 </w:t>
      </w:r>
      <w:r w:rsidR="0080694D" w:rsidRPr="007B4155">
        <w:rPr>
          <w:rFonts w:ascii="Arial" w:hAnsi="Arial" w:cs="Arial"/>
        </w:rPr>
        <w:t xml:space="preserve"> ustawy wdrożeniowej</w:t>
      </w:r>
      <w:r w:rsidR="0080694D" w:rsidRPr="004F1632">
        <w:rPr>
          <w:rFonts w:ascii="Arial" w:hAnsi="Arial" w:cs="Arial"/>
          <w:lang w:eastAsia="pl-PL"/>
        </w:rPr>
        <w:t xml:space="preserve"> n</w:t>
      </w:r>
      <w:r w:rsidR="00A90708" w:rsidRPr="00520CDD">
        <w:rPr>
          <w:rFonts w:ascii="Arial" w:hAnsi="Arial" w:cs="Arial"/>
          <w:lang w:eastAsia="pl-PL"/>
        </w:rPr>
        <w:t>egatywna ocena</w:t>
      </w:r>
      <w:r w:rsidR="00A90708" w:rsidRPr="00A90708">
        <w:rPr>
          <w:rFonts w:ascii="Arial" w:hAnsi="Arial" w:cs="Arial"/>
          <w:lang w:eastAsia="pl-PL"/>
        </w:rPr>
        <w:t>, o której mowa w ust. 5, obejmuje także przypadek, w którym projekt nie może być wybrany do dofinansowania z uwagi na wyczerpanie kwoty przeznaczonej na dofinansowanie projektów w danym naborze.</w:t>
      </w:r>
    </w:p>
    <w:p w14:paraId="76941C13" w14:textId="77777777" w:rsidR="0058497F" w:rsidRPr="00574D61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>Zgo</w:t>
      </w:r>
      <w:r w:rsidR="008E57E0">
        <w:rPr>
          <w:rFonts w:ascii="Arial" w:hAnsi="Arial" w:cs="Arial"/>
        </w:rPr>
        <w:t>dnie z art. 66</w:t>
      </w:r>
      <w:r w:rsidRPr="00B84EEE">
        <w:rPr>
          <w:rFonts w:ascii="Arial" w:hAnsi="Arial" w:cs="Arial"/>
        </w:rPr>
        <w:t xml:space="preserve"> </w:t>
      </w:r>
      <w:r w:rsidR="0080694D">
        <w:rPr>
          <w:rFonts w:ascii="Arial" w:hAnsi="Arial" w:cs="Arial"/>
        </w:rPr>
        <w:t xml:space="preserve">ust. 1 </w:t>
      </w:r>
      <w:r w:rsidRPr="00B84EEE">
        <w:rPr>
          <w:rFonts w:ascii="Arial" w:hAnsi="Arial" w:cs="Arial"/>
        </w:rPr>
        <w:t xml:space="preserve">tej ustawy protest jest rozpatrywany przez Instytucję Zarządzającą, którą dla </w:t>
      </w:r>
      <w:r w:rsidR="00CC2054">
        <w:rPr>
          <w:rFonts w:ascii="Arial" w:hAnsi="Arial" w:cs="Arial"/>
        </w:rPr>
        <w:t>Programu Regionalnego Fundusze Europejskie dla Podkarpacia 2021-2027</w:t>
      </w:r>
      <w:r w:rsidR="008E57E0">
        <w:rPr>
          <w:rFonts w:ascii="Arial" w:hAnsi="Arial" w:cs="Arial"/>
        </w:rPr>
        <w:t>, na podstawie art. 8</w:t>
      </w:r>
      <w:r w:rsidRPr="00B84EEE">
        <w:rPr>
          <w:rFonts w:ascii="Arial" w:hAnsi="Arial" w:cs="Arial"/>
        </w:rPr>
        <w:t xml:space="preserve"> ust. 1 pkt 2 ustawy wdrożeniowej, jest Zarząd Województwa Podkarpackiego w Rzeszowie (dale</w:t>
      </w:r>
      <w:r w:rsidR="001679D4">
        <w:rPr>
          <w:rFonts w:ascii="Arial" w:hAnsi="Arial" w:cs="Arial"/>
        </w:rPr>
        <w:t>j: Zarząd Województwa, IZ FEP 2021-2027</w:t>
      </w:r>
      <w:r w:rsidRPr="00B84EEE">
        <w:rPr>
          <w:rFonts w:ascii="Arial" w:hAnsi="Arial" w:cs="Arial"/>
        </w:rPr>
        <w:t>).</w:t>
      </w:r>
    </w:p>
    <w:p w14:paraId="2B05F0E0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1DF6917A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1737AF78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4E534045" w14:textId="77777777" w:rsidR="0058497F" w:rsidRPr="00574D61" w:rsidRDefault="00802365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6AD58150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 w:rsidR="00E20F96">
        <w:rPr>
          <w:rFonts w:ascii="Arial" w:hAnsi="Arial" w:cs="Arial"/>
        </w:rPr>
        <w:t xml:space="preserve">o których mowa 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1BCEC9A2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671A1128" w14:textId="77777777" w:rsidR="00E20F96" w:rsidRPr="004F1632" w:rsidRDefault="006E5BEB" w:rsidP="004F1632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3" w:hanging="567"/>
        <w:jc w:val="both"/>
        <w:rPr>
          <w:rFonts w:ascii="Arial" w:hAnsi="Arial" w:cs="Arial"/>
        </w:rPr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="00C80473" w:rsidRPr="0074250A">
        <w:rPr>
          <w:rFonts w:ascii="Arial" w:hAnsi="Arial" w:cs="Arial"/>
          <w:i/>
        </w:rPr>
        <w:t>Opis Priorytetów Programu Fund</w:t>
      </w:r>
      <w:r w:rsidR="005B6FF1">
        <w:rPr>
          <w:rFonts w:ascii="Arial" w:hAnsi="Arial" w:cs="Arial"/>
          <w:i/>
        </w:rPr>
        <w:t>usze Europejskie dla Podkarpacia</w:t>
      </w:r>
      <w:r w:rsidR="00C80473" w:rsidRPr="0074250A">
        <w:rPr>
          <w:rFonts w:ascii="Arial" w:hAnsi="Arial" w:cs="Arial"/>
          <w:i/>
        </w:rPr>
        <w:t xml:space="preserve"> </w:t>
      </w:r>
      <w:r w:rsidR="002324EF" w:rsidRPr="0074250A">
        <w:rPr>
          <w:rFonts w:ascii="Arial" w:hAnsi="Arial" w:cs="Arial"/>
          <w:i/>
        </w:rPr>
        <w:t>2021-2027</w:t>
      </w:r>
      <w:r w:rsidR="00C80473" w:rsidRPr="0074250A">
        <w:rPr>
          <w:rFonts w:ascii="Arial" w:hAnsi="Arial" w:cs="Arial"/>
          <w:i/>
        </w:rPr>
        <w:t xml:space="preserve"> </w:t>
      </w:r>
      <w:r w:rsidR="001A2757"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</w:t>
      </w:r>
      <w:r w:rsidR="00C80473" w:rsidRPr="0074250A">
        <w:rPr>
          <w:rFonts w:ascii="Arial" w:hAnsi="Arial" w:cs="Arial"/>
        </w:rPr>
        <w:t xml:space="preserve"> </w:t>
      </w:r>
      <w:r w:rsidR="00B86018">
        <w:rPr>
          <w:rFonts w:ascii="Arial" w:hAnsi="Arial" w:cs="Arial"/>
        </w:rPr>
        <w:t>nr 483/10015/23 z dnia 25 kwietnia</w:t>
      </w:r>
      <w:r w:rsidR="0074250A" w:rsidRPr="0074250A">
        <w:rPr>
          <w:rFonts w:ascii="Arial" w:hAnsi="Arial" w:cs="Arial"/>
        </w:rPr>
        <w:t xml:space="preserve"> 2023 r. </w:t>
      </w:r>
      <w:r w:rsidR="00526802">
        <w:rPr>
          <w:rFonts w:ascii="Arial" w:hAnsi="Arial" w:cs="Arial"/>
        </w:rPr>
        <w:t>w sprawie przyjęcia</w:t>
      </w:r>
      <w:r w:rsidR="00526802" w:rsidRPr="0074250A">
        <w:rPr>
          <w:rFonts w:ascii="Arial" w:hAnsi="Arial" w:cs="Arial"/>
        </w:rPr>
        <w:t xml:space="preserve"> </w:t>
      </w:r>
      <w:r w:rsidR="0074250A" w:rsidRPr="0074250A">
        <w:rPr>
          <w:rFonts w:ascii="Arial" w:hAnsi="Arial" w:cs="Arial"/>
        </w:rPr>
        <w:t>Szcze</w:t>
      </w:r>
      <w:r w:rsidR="006533BF">
        <w:rPr>
          <w:rFonts w:ascii="Arial" w:hAnsi="Arial" w:cs="Arial"/>
        </w:rPr>
        <w:t>gółow</w:t>
      </w:r>
      <w:r w:rsidR="00526802">
        <w:rPr>
          <w:rFonts w:ascii="Arial" w:hAnsi="Arial" w:cs="Arial"/>
        </w:rPr>
        <w:t>ego</w:t>
      </w:r>
      <w:r w:rsidR="006533BF">
        <w:rPr>
          <w:rFonts w:ascii="Arial" w:hAnsi="Arial" w:cs="Arial"/>
        </w:rPr>
        <w:t xml:space="preserve"> Opis</w:t>
      </w:r>
      <w:r w:rsidR="00526802">
        <w:rPr>
          <w:rFonts w:ascii="Arial" w:hAnsi="Arial" w:cs="Arial"/>
        </w:rPr>
        <w:t>u</w:t>
      </w:r>
      <w:r w:rsidR="006533BF">
        <w:rPr>
          <w:rFonts w:ascii="Arial" w:hAnsi="Arial" w:cs="Arial"/>
        </w:rPr>
        <w:t xml:space="preserve"> Priorytetów Programu </w:t>
      </w:r>
      <w:r w:rsidR="0074250A" w:rsidRPr="0074250A">
        <w:rPr>
          <w:rFonts w:ascii="Arial" w:hAnsi="Arial" w:cs="Arial"/>
        </w:rPr>
        <w:t xml:space="preserve">Fundusze Europejskie dla Podkarpacia 2021-2027 </w:t>
      </w:r>
      <w:r w:rsidR="001A2757"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 w:rsidR="00526802">
        <w:rPr>
          <w:rFonts w:ascii="Arial" w:hAnsi="Arial" w:cs="Arial"/>
        </w:rPr>
        <w:t>,</w:t>
      </w:r>
      <w:r w:rsidR="00526802" w:rsidRPr="00526802">
        <w:rPr>
          <w:rFonts w:ascii="Arial" w:hAnsi="Arial" w:cs="Arial"/>
        </w:rPr>
        <w:t xml:space="preserve"> </w:t>
      </w:r>
      <w:r w:rsidR="00526802" w:rsidRPr="0074250A">
        <w:rPr>
          <w:rFonts w:ascii="Arial" w:hAnsi="Arial" w:cs="Arial"/>
        </w:rPr>
        <w:t>SZOP FEP 2021-2027</w:t>
      </w:r>
      <w:r w:rsidRPr="0074250A">
        <w:rPr>
          <w:rFonts w:ascii="Arial" w:hAnsi="Arial" w:cs="Arial"/>
        </w:rPr>
        <w:t>)</w:t>
      </w:r>
      <w:r w:rsidR="00CD45DC">
        <w:rPr>
          <w:rFonts w:ascii="Arial" w:hAnsi="Arial" w:cs="Arial"/>
        </w:rPr>
        <w:t xml:space="preserve"> </w:t>
      </w:r>
      <w:r w:rsidR="00E20F96" w:rsidRPr="00CC05D7">
        <w:rPr>
          <w:rFonts w:ascii="Arial" w:eastAsia="Calibri" w:hAnsi="Arial" w:cs="Arial"/>
          <w:bCs/>
          <w:lang w:eastAsia="pl-PL"/>
        </w:rPr>
        <w:t>z późn. zm.</w:t>
      </w:r>
      <w:r w:rsidR="00E20F96" w:rsidRPr="00CC05D7">
        <w:rPr>
          <w:rFonts w:ascii="Arial" w:hAnsi="Arial" w:cs="Arial"/>
        </w:rPr>
        <w:t>;</w:t>
      </w:r>
    </w:p>
    <w:p w14:paraId="6E112C68" w14:textId="77777777" w:rsidR="00A52190" w:rsidRPr="00520CDD" w:rsidRDefault="00E20F96" w:rsidP="004F1632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2" w:hanging="567"/>
        <w:contextualSpacing w:val="0"/>
        <w:jc w:val="both"/>
      </w:pPr>
      <w:r>
        <w:rPr>
          <w:rFonts w:ascii="Arial" w:hAnsi="Arial" w:cs="Arial"/>
        </w:rPr>
        <w:t>Regulamin wyboru</w:t>
      </w:r>
      <w:r w:rsidR="00EF43B3" w:rsidRPr="00F05212">
        <w:rPr>
          <w:rFonts w:ascii="Arial" w:hAnsi="Arial" w:cs="Arial"/>
        </w:rPr>
        <w:t>, w tym przypadku „</w:t>
      </w:r>
      <w:r w:rsidR="006C3E38" w:rsidRPr="00F05212">
        <w:rPr>
          <w:rFonts w:ascii="Arial" w:hAnsi="Arial" w:cs="Arial"/>
          <w:i/>
        </w:rPr>
        <w:t>Regulamin</w:t>
      </w:r>
      <w:r w:rsidR="00FC18FA" w:rsidRPr="00F05212">
        <w:rPr>
          <w:rFonts w:ascii="Arial" w:hAnsi="Arial" w:cs="Arial"/>
          <w:i/>
        </w:rPr>
        <w:t xml:space="preserve"> wyboru projektów</w:t>
      </w:r>
      <w:r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</w:rPr>
        <w:t>w trybie konkurencyjnym Program Regionalny Fundusze Europejskie dla Podkarpacia</w:t>
      </w:r>
      <w:r w:rsidR="00044FD1">
        <w:rPr>
          <w:rFonts w:ascii="Arial" w:hAnsi="Arial" w:cs="Arial"/>
          <w:i/>
        </w:rPr>
        <w:t xml:space="preserve"> 2021-2027</w:t>
      </w:r>
      <w:r w:rsidR="00526802">
        <w:rPr>
          <w:rFonts w:ascii="Arial" w:hAnsi="Arial" w:cs="Arial"/>
          <w:i/>
        </w:rPr>
        <w:t>,</w:t>
      </w:r>
      <w:r w:rsidR="009878B9"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Priorytet</w:t>
      </w:r>
      <w:r w:rsidR="006105F4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1 Konkurencyjna i Cyfrowa G</w:t>
      </w:r>
      <w:r w:rsidR="006C3E38" w:rsidRPr="00F05212">
        <w:rPr>
          <w:rFonts w:ascii="Arial" w:hAnsi="Arial" w:cs="Arial"/>
          <w:i/>
          <w:color w:val="000000"/>
        </w:rPr>
        <w:t xml:space="preserve">ospodarka, Działanie </w:t>
      </w:r>
      <w:r w:rsidR="00FC18FA" w:rsidRPr="00F05212">
        <w:rPr>
          <w:rFonts w:ascii="Arial" w:hAnsi="Arial" w:cs="Arial"/>
          <w:i/>
          <w:color w:val="000000"/>
        </w:rPr>
        <w:t>1.3</w:t>
      </w:r>
      <w:r w:rsidR="006C3E38" w:rsidRPr="00F05212">
        <w:rPr>
          <w:rFonts w:ascii="Arial" w:hAnsi="Arial" w:cs="Arial"/>
          <w:i/>
          <w:color w:val="000000"/>
        </w:rPr>
        <w:t xml:space="preserve"> Wsparcie MŚP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-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Dotacja</w:t>
      </w:r>
      <w:r w:rsidR="006C3E38" w:rsidRPr="00F05212">
        <w:rPr>
          <w:rFonts w:ascii="Arial" w:hAnsi="Arial" w:cs="Arial"/>
          <w:i/>
          <w:color w:val="000000"/>
        </w:rPr>
        <w:t xml:space="preserve">, Typ projektu: </w:t>
      </w:r>
      <w:r w:rsidR="00FC18FA" w:rsidRPr="00F05212">
        <w:rPr>
          <w:rFonts w:ascii="Arial" w:hAnsi="Arial" w:cs="Arial"/>
          <w:i/>
          <w:color w:val="000000"/>
        </w:rPr>
        <w:t xml:space="preserve"> Wsparcie Rozwoju</w:t>
      </w:r>
      <w:r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i</w:t>
      </w:r>
      <w:r w:rsidR="00044FD1">
        <w:rPr>
          <w:rFonts w:ascii="Arial" w:hAnsi="Arial" w:cs="Arial"/>
          <w:i/>
          <w:color w:val="000000"/>
        </w:rPr>
        <w:t> </w:t>
      </w:r>
      <w:r w:rsidR="00FC18FA" w:rsidRPr="00F05212">
        <w:rPr>
          <w:rFonts w:ascii="Arial" w:hAnsi="Arial" w:cs="Arial"/>
          <w:i/>
          <w:color w:val="000000"/>
        </w:rPr>
        <w:t>Konkurencyjności MŚP w formie dotacji</w:t>
      </w:r>
      <w:r w:rsidR="00526802">
        <w:rPr>
          <w:rFonts w:ascii="Arial" w:hAnsi="Arial" w:cs="Arial"/>
          <w:i/>
          <w:color w:val="000000"/>
        </w:rPr>
        <w:t>, Nabór nr FEPK.01.03-IZ.00-001/23</w:t>
      </w:r>
      <w:r w:rsidR="006C3E38" w:rsidRPr="00F05212">
        <w:rPr>
          <w:rFonts w:ascii="Arial" w:hAnsi="Arial" w:cs="Arial"/>
          <w:color w:val="000000"/>
        </w:rPr>
        <w:t xml:space="preserve">” </w:t>
      </w:r>
      <w:r w:rsidR="00C74459" w:rsidRPr="00F05212">
        <w:rPr>
          <w:rFonts w:ascii="Arial" w:hAnsi="Arial" w:cs="Arial"/>
        </w:rPr>
        <w:t>przyj</w:t>
      </w:r>
      <w:r w:rsidR="002923A2" w:rsidRPr="00F05212">
        <w:rPr>
          <w:rFonts w:ascii="Arial" w:hAnsi="Arial" w:cs="Arial"/>
        </w:rPr>
        <w:t xml:space="preserve">ęty Uchwałą Zarządu Województwa </w:t>
      </w:r>
      <w:r w:rsidR="00C74459" w:rsidRPr="00F05212">
        <w:rPr>
          <w:rFonts w:ascii="Arial" w:hAnsi="Arial" w:cs="Arial"/>
        </w:rPr>
        <w:t>Podkarp</w:t>
      </w:r>
      <w:r w:rsidR="002923A2" w:rsidRPr="00F05212">
        <w:rPr>
          <w:rFonts w:ascii="Arial" w:hAnsi="Arial" w:cs="Arial"/>
        </w:rPr>
        <w:t xml:space="preserve">ackiego </w:t>
      </w:r>
      <w:r w:rsidR="00C74459" w:rsidRPr="00F05212">
        <w:rPr>
          <w:rFonts w:ascii="Arial" w:hAnsi="Arial" w:cs="Arial"/>
        </w:rPr>
        <w:t>w</w:t>
      </w:r>
      <w:r w:rsidR="00044FD1">
        <w:rPr>
          <w:rFonts w:ascii="Arial" w:hAnsi="Arial" w:cs="Arial"/>
        </w:rPr>
        <w:t> </w:t>
      </w:r>
      <w:r w:rsidR="00C74459" w:rsidRPr="00F05212">
        <w:rPr>
          <w:rFonts w:ascii="Arial" w:hAnsi="Arial" w:cs="Arial"/>
        </w:rPr>
        <w:t>Rzeszowie n</w:t>
      </w:r>
      <w:r w:rsidR="00C60E3B" w:rsidRPr="00F05212">
        <w:rPr>
          <w:rFonts w:ascii="Arial" w:eastAsia="Calibri" w:hAnsi="Arial" w:cs="Arial"/>
          <w:color w:val="000000"/>
          <w:lang w:eastAsia="pl-PL"/>
        </w:rPr>
        <w:t>r</w:t>
      </w:r>
      <w:r w:rsidR="00047387" w:rsidRPr="00F05212">
        <w:rPr>
          <w:rFonts w:ascii="Arial" w:eastAsia="Calibri" w:hAnsi="Arial" w:cs="Arial"/>
          <w:color w:val="000000"/>
          <w:lang w:eastAsia="pl-PL"/>
        </w:rPr>
        <w:t xml:space="preserve"> 506/10588/23</w:t>
      </w:r>
      <w:r w:rsidR="00F05212" w:rsidRPr="00F05212">
        <w:rPr>
          <w:rFonts w:ascii="Arial" w:eastAsia="Calibri" w:hAnsi="Arial" w:cs="Arial"/>
          <w:color w:val="000000"/>
          <w:lang w:eastAsia="pl-PL"/>
        </w:rPr>
        <w:t xml:space="preserve"> z dnia 18 lipca 2023</w:t>
      </w:r>
      <w:r w:rsidR="0065430B">
        <w:rPr>
          <w:rFonts w:ascii="Arial" w:eastAsia="Calibri" w:hAnsi="Arial" w:cs="Arial"/>
          <w:color w:val="000000"/>
          <w:lang w:eastAsia="pl-PL"/>
        </w:rPr>
        <w:t xml:space="preserve"> r. </w:t>
      </w:r>
      <w:r w:rsidR="00F05212" w:rsidRPr="00F05212">
        <w:rPr>
          <w:rFonts w:ascii="Arial" w:hAnsi="Arial" w:cs="Arial"/>
        </w:rPr>
        <w:t>w sprawie zmiany Regulaminu wyboru projektów ze środków Europejskieg</w:t>
      </w:r>
      <w:r w:rsidR="006F2F95">
        <w:rPr>
          <w:rFonts w:ascii="Arial" w:hAnsi="Arial" w:cs="Arial"/>
        </w:rPr>
        <w:t xml:space="preserve">o Funduszu Rozwoju Regionalnego </w:t>
      </w:r>
      <w:r w:rsidR="00F05212" w:rsidRPr="00F05212">
        <w:rPr>
          <w:rFonts w:ascii="Arial" w:hAnsi="Arial" w:cs="Arial"/>
        </w:rPr>
        <w:t>w trybie konkurencyjnym w 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i konkurencyjności MŚP w formie dotacji programu regionalnego Fundusze Europe</w:t>
      </w:r>
      <w:r w:rsidR="006F2F95">
        <w:rPr>
          <w:rFonts w:ascii="Arial" w:hAnsi="Arial" w:cs="Arial"/>
        </w:rPr>
        <w:t xml:space="preserve">jskie dla Podkarpacia 2021-2027 </w:t>
      </w:r>
      <w:r w:rsidR="00F05212"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z</w:t>
      </w:r>
      <w:r w:rsidR="00044FD1">
        <w:rPr>
          <w:rFonts w:ascii="Arial" w:hAnsi="Arial" w:cs="Arial"/>
        </w:rPr>
        <w:t> </w:t>
      </w:r>
      <w:r w:rsidR="00F05212" w:rsidRPr="00F05212">
        <w:rPr>
          <w:rFonts w:ascii="Arial" w:hAnsi="Arial" w:cs="Arial"/>
        </w:rPr>
        <w:t>dnia 27 kwietnia 2023 r.</w:t>
      </w:r>
      <w:r w:rsidR="007E4F39" w:rsidRPr="00F05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(dalej: Regulamin wyboru</w:t>
      </w:r>
      <w:r w:rsidR="00C74459" w:rsidRPr="00F05212">
        <w:rPr>
          <w:rFonts w:ascii="Arial" w:hAnsi="Arial" w:cs="Arial"/>
        </w:rPr>
        <w:t xml:space="preserve">). </w:t>
      </w:r>
    </w:p>
    <w:p w14:paraId="23E17BCF" w14:textId="6A9DB111" w:rsidR="008067FC" w:rsidRDefault="002103AD" w:rsidP="004F1632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b/>
        </w:rPr>
      </w:pPr>
      <w:r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</w:t>
      </w:r>
      <w:r w:rsidR="00452BE8">
        <w:rPr>
          <w:rFonts w:ascii="Arial" w:hAnsi="Arial" w:cs="Arial"/>
        </w:rPr>
        <w:t xml:space="preserve">załącznik nr </w:t>
      </w:r>
      <w:r w:rsidR="007728EB">
        <w:rPr>
          <w:rFonts w:ascii="Arial" w:hAnsi="Arial" w:cs="Arial"/>
        </w:rPr>
        <w:t xml:space="preserve">6 </w:t>
      </w:r>
      <w:r w:rsidR="00722D42">
        <w:rPr>
          <w:rFonts w:ascii="Arial" w:hAnsi="Arial" w:cs="Arial"/>
        </w:rPr>
        <w:t xml:space="preserve">do Regulaminu </w:t>
      </w:r>
      <w:r w:rsidR="00044FD1">
        <w:rPr>
          <w:rFonts w:ascii="Arial" w:hAnsi="Arial" w:cs="Arial"/>
        </w:rPr>
        <w:t>wyboru</w:t>
      </w:r>
      <w:r w:rsidR="003E5C81">
        <w:rPr>
          <w:rFonts w:ascii="Arial" w:hAnsi="Arial" w:cs="Arial"/>
        </w:rPr>
        <w:t xml:space="preserve"> 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4F1632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 w:rsidR="00044FD1">
        <w:rPr>
          <w:rFonts w:ascii="Arial" w:hAnsi="Arial" w:cs="Arial"/>
        </w:rPr>
        <w:t>wyboru</w:t>
      </w:r>
      <w:r w:rsidR="00044FD1" w:rsidRPr="002633E2">
        <w:rPr>
          <w:rFonts w:ascii="Arial" w:hAnsi="Arial" w:cs="Arial"/>
        </w:rPr>
        <w:t xml:space="preserve"> </w:t>
      </w:r>
      <w:r w:rsidRPr="002633E2">
        <w:rPr>
          <w:rFonts w:ascii="Arial" w:hAnsi="Arial" w:cs="Arial"/>
        </w:rPr>
        <w:t>ocena wni</w:t>
      </w:r>
      <w:r w:rsidR="002B3279">
        <w:rPr>
          <w:rFonts w:ascii="Arial" w:hAnsi="Arial" w:cs="Arial"/>
        </w:rPr>
        <w:t xml:space="preserve">osków dokonywana jest w oparciu </w:t>
      </w:r>
      <w:r w:rsidRPr="002633E2">
        <w:rPr>
          <w:rFonts w:ascii="Arial" w:hAnsi="Arial" w:cs="Arial"/>
        </w:rPr>
        <w:t>o nie.</w:t>
      </w:r>
    </w:p>
    <w:p w14:paraId="1C576894" w14:textId="12FD195D" w:rsidR="00810367" w:rsidRPr="00810367" w:rsidRDefault="00810367" w:rsidP="00EC12A0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6053A7F7" w14:textId="12300D73" w:rsidR="00810367" w:rsidRPr="004F1632" w:rsidRDefault="00F43028" w:rsidP="00520CD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kern w:val="3"/>
        </w:rPr>
        <w:t>W dniu 14</w:t>
      </w:r>
      <w:r w:rsidR="00810367" w:rsidRPr="00810367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lipca</w:t>
      </w:r>
      <w:r w:rsidR="00BA6E3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2023</w:t>
      </w:r>
      <w:r w:rsidR="00E25B2B">
        <w:rPr>
          <w:rFonts w:ascii="Arial" w:hAnsi="Arial" w:cs="Arial"/>
          <w:kern w:val="3"/>
        </w:rPr>
        <w:t xml:space="preserve"> r.</w:t>
      </w:r>
      <w:r w:rsidR="00810367" w:rsidRPr="00810367">
        <w:rPr>
          <w:rFonts w:ascii="Arial" w:hAnsi="Arial" w:cs="Arial"/>
          <w:kern w:val="3"/>
        </w:rPr>
        <w:t xml:space="preserve"> </w:t>
      </w:r>
      <w:r w:rsidR="00FD2C03">
        <w:rPr>
          <w:rFonts w:ascii="Arial" w:hAnsi="Arial" w:cs="Arial"/>
          <w:kern w:val="3"/>
        </w:rPr>
        <w:t>…..</w:t>
      </w:r>
      <w:r w:rsidR="00641B1F" w:rsidRPr="00641B1F">
        <w:rPr>
          <w:rFonts w:ascii="Arial" w:hAnsi="Arial" w:cs="Arial"/>
          <w:kern w:val="3"/>
        </w:rPr>
        <w:t xml:space="preserve"> prowadząc</w:t>
      </w:r>
      <w:r w:rsidR="00641B1F">
        <w:rPr>
          <w:rFonts w:ascii="Arial" w:hAnsi="Arial" w:cs="Arial"/>
          <w:kern w:val="3"/>
        </w:rPr>
        <w:t>y</w:t>
      </w:r>
      <w:r w:rsidR="00641B1F" w:rsidRPr="00641B1F">
        <w:rPr>
          <w:rFonts w:ascii="Arial" w:hAnsi="Arial" w:cs="Arial"/>
          <w:kern w:val="3"/>
        </w:rPr>
        <w:t xml:space="preserve"> działalność gospodarczą pod nazwą TOM – JAN </w:t>
      </w:r>
      <w:r w:rsidR="00FD2C03">
        <w:rPr>
          <w:rFonts w:ascii="Arial" w:hAnsi="Arial" w:cs="Arial"/>
          <w:kern w:val="3"/>
        </w:rPr>
        <w:t>……….</w:t>
      </w:r>
      <w:r w:rsidR="00641B1F" w:rsidRPr="00641B1F">
        <w:rPr>
          <w:rFonts w:ascii="Arial" w:hAnsi="Arial" w:cs="Arial"/>
          <w:kern w:val="3"/>
        </w:rPr>
        <w:t xml:space="preserve"> </w:t>
      </w:r>
      <w:r w:rsidR="00810367" w:rsidRPr="00810367">
        <w:rPr>
          <w:rFonts w:ascii="Arial" w:hAnsi="Arial" w:cs="Arial"/>
          <w:kern w:val="3"/>
        </w:rPr>
        <w:t>(dalej: W</w:t>
      </w:r>
      <w:r w:rsidR="00F22F44">
        <w:rPr>
          <w:rFonts w:ascii="Arial" w:hAnsi="Arial" w:cs="Arial"/>
          <w:kern w:val="3"/>
        </w:rPr>
        <w:t>nioskodawca) złożył do IZ FEP 2021-2027</w:t>
      </w:r>
      <w:r w:rsidR="00810367" w:rsidRPr="00810367">
        <w:rPr>
          <w:rFonts w:ascii="Arial" w:hAnsi="Arial" w:cs="Arial"/>
          <w:kern w:val="3"/>
        </w:rPr>
        <w:t xml:space="preserve"> wniose</w:t>
      </w:r>
      <w:r w:rsidR="00C210F5">
        <w:rPr>
          <w:rFonts w:ascii="Arial" w:hAnsi="Arial" w:cs="Arial"/>
          <w:kern w:val="3"/>
        </w:rPr>
        <w:t xml:space="preserve">k </w:t>
      </w:r>
      <w:r w:rsidR="00E35EF0">
        <w:rPr>
          <w:rFonts w:ascii="Arial" w:hAnsi="Arial" w:cs="Arial"/>
          <w:kern w:val="3"/>
        </w:rPr>
        <w:t xml:space="preserve">o </w:t>
      </w:r>
      <w:r w:rsidR="00E35EF0">
        <w:rPr>
          <w:rFonts w:ascii="Arial" w:hAnsi="Arial" w:cs="Arial"/>
          <w:kern w:val="3"/>
        </w:rPr>
        <w:lastRenderedPageBreak/>
        <w:t xml:space="preserve">dofinansowanie projektu pn. </w:t>
      </w:r>
      <w:r w:rsidR="00641B1F" w:rsidRPr="008B62B6">
        <w:rPr>
          <w:rFonts w:ascii="Arial" w:hAnsi="Arial" w:cs="Arial"/>
          <w:i/>
          <w:iCs/>
          <w:kern w:val="3"/>
        </w:rPr>
        <w:t>Zwiększenie oferty firmy poprzez wprowadzenie nowych usług</w:t>
      </w:r>
      <w:r w:rsidR="00C210F5">
        <w:rPr>
          <w:rFonts w:ascii="Arial" w:hAnsi="Arial" w:cs="Arial"/>
          <w:bCs/>
        </w:rPr>
        <w:t>,</w:t>
      </w:r>
      <w:r w:rsidR="00C210F5">
        <w:rPr>
          <w:rFonts w:ascii="Arial" w:hAnsi="Arial" w:cs="Arial"/>
          <w:bCs/>
          <w:i/>
        </w:rPr>
        <w:t xml:space="preserve"> </w:t>
      </w:r>
      <w:r w:rsidR="006536E3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</w:rPr>
        <w:t>nabor</w:t>
      </w:r>
      <w:r w:rsidR="006536E3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="006536E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FEPK.01.03.-IZ.00-001/23, </w:t>
      </w:r>
      <w:r w:rsidR="006536E3">
        <w:rPr>
          <w:rFonts w:ascii="Arial" w:hAnsi="Arial" w:cs="Arial"/>
        </w:rPr>
        <w:t xml:space="preserve">ogłoszonym w ramach </w:t>
      </w:r>
      <w:r w:rsidR="006536E3">
        <w:rPr>
          <w:rFonts w:ascii="Arial" w:hAnsi="Arial" w:cs="Arial"/>
          <w:color w:val="000000"/>
        </w:rPr>
        <w:t xml:space="preserve">Priorytetu </w:t>
      </w:r>
      <w:r w:rsidR="0010035C">
        <w:rPr>
          <w:rFonts w:ascii="Arial" w:hAnsi="Arial" w:cs="Arial"/>
        </w:rPr>
        <w:t>1</w:t>
      </w:r>
      <w:r w:rsidR="006536E3">
        <w:rPr>
          <w:rFonts w:ascii="Arial" w:hAnsi="Arial" w:cs="Arial"/>
        </w:rPr>
        <w:t xml:space="preserve"> Konkurencyjna i Cyfrowa Gospodarka, Działania 1.3 Wsparcie MŚP – Dotacja, </w:t>
      </w:r>
      <w:r w:rsidR="0010035C">
        <w:rPr>
          <w:rFonts w:ascii="Arial" w:hAnsi="Arial" w:cs="Arial"/>
        </w:rPr>
        <w:t>T</w:t>
      </w:r>
      <w:r w:rsidR="000F31AA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0F31AA">
        <w:rPr>
          <w:rFonts w:ascii="Arial" w:hAnsi="Arial" w:cs="Arial"/>
        </w:rPr>
        <w:t xml:space="preserve"> Wsparcie rozwoju i </w:t>
      </w:r>
      <w:r w:rsidR="006536E3">
        <w:rPr>
          <w:rFonts w:ascii="Arial" w:hAnsi="Arial" w:cs="Arial"/>
        </w:rPr>
        <w:t>konkurencyjności MŚP w formie dotacji Programu Regionalnego Fundusze Europejskie dla Podkarpacia 2021-2027</w:t>
      </w:r>
      <w:r w:rsidR="00810367" w:rsidRPr="00810367">
        <w:rPr>
          <w:rFonts w:ascii="Arial" w:hAnsi="Arial" w:cs="Arial"/>
          <w:i/>
          <w:kern w:val="3"/>
        </w:rPr>
        <w:t xml:space="preserve">. </w:t>
      </w:r>
      <w:r w:rsidR="00810367" w:rsidRPr="00810367">
        <w:rPr>
          <w:rFonts w:ascii="Arial" w:hAnsi="Arial" w:cs="Arial"/>
          <w:kern w:val="3"/>
        </w:rPr>
        <w:t xml:space="preserve">Wniosek został zarejestrowany pod numerem </w:t>
      </w:r>
      <w:r>
        <w:rPr>
          <w:rFonts w:ascii="Arial" w:hAnsi="Arial" w:cs="Arial"/>
          <w:kern w:val="3"/>
        </w:rPr>
        <w:t>FE</w:t>
      </w:r>
      <w:r w:rsidR="00810367" w:rsidRPr="00810367">
        <w:rPr>
          <w:rFonts w:ascii="Arial" w:hAnsi="Arial" w:cs="Arial"/>
          <w:kern w:val="3"/>
        </w:rPr>
        <w:t>PK.0</w:t>
      </w:r>
      <w:r w:rsidR="00E518D2">
        <w:rPr>
          <w:rFonts w:ascii="Arial" w:hAnsi="Arial" w:cs="Arial"/>
          <w:kern w:val="3"/>
        </w:rPr>
        <w:t>1</w:t>
      </w:r>
      <w:r w:rsidR="00810367" w:rsidRPr="00810367">
        <w:rPr>
          <w:rFonts w:ascii="Arial" w:hAnsi="Arial" w:cs="Arial"/>
          <w:kern w:val="3"/>
        </w:rPr>
        <w:t>.0</w:t>
      </w:r>
      <w:r>
        <w:rPr>
          <w:rFonts w:ascii="Arial" w:hAnsi="Arial" w:cs="Arial"/>
          <w:kern w:val="3"/>
        </w:rPr>
        <w:t>3</w:t>
      </w:r>
      <w:r w:rsidR="00810367" w:rsidRPr="00810367">
        <w:rPr>
          <w:rFonts w:ascii="Arial" w:hAnsi="Arial" w:cs="Arial"/>
          <w:kern w:val="3"/>
        </w:rPr>
        <w:t>.0</w:t>
      </w:r>
      <w:r w:rsidR="00E518D2">
        <w:rPr>
          <w:rFonts w:ascii="Arial" w:hAnsi="Arial" w:cs="Arial"/>
          <w:kern w:val="3"/>
        </w:rPr>
        <w:t>1</w:t>
      </w:r>
      <w:r>
        <w:rPr>
          <w:rFonts w:ascii="Arial" w:hAnsi="Arial" w:cs="Arial"/>
          <w:kern w:val="3"/>
        </w:rPr>
        <w:t>-</w:t>
      </w:r>
      <w:r w:rsidR="00C607B3">
        <w:rPr>
          <w:rFonts w:ascii="Arial" w:hAnsi="Arial" w:cs="Arial"/>
          <w:kern w:val="3"/>
        </w:rPr>
        <w:t>IZ</w:t>
      </w:r>
      <w:r>
        <w:rPr>
          <w:rFonts w:ascii="Arial" w:hAnsi="Arial" w:cs="Arial"/>
          <w:kern w:val="3"/>
        </w:rPr>
        <w:t>.</w:t>
      </w:r>
      <w:r w:rsidR="00810367" w:rsidRPr="00810367">
        <w:rPr>
          <w:rFonts w:ascii="Arial" w:hAnsi="Arial" w:cs="Arial"/>
          <w:kern w:val="3"/>
        </w:rPr>
        <w:t>00</w:t>
      </w:r>
      <w:r>
        <w:rPr>
          <w:rFonts w:ascii="Arial" w:hAnsi="Arial" w:cs="Arial"/>
          <w:kern w:val="3"/>
        </w:rPr>
        <w:t>-</w:t>
      </w:r>
      <w:r w:rsidR="006536E3">
        <w:rPr>
          <w:rFonts w:ascii="Arial" w:hAnsi="Arial" w:cs="Arial"/>
          <w:kern w:val="3"/>
        </w:rPr>
        <w:t>00</w:t>
      </w:r>
      <w:r w:rsidR="00641B1F">
        <w:rPr>
          <w:rFonts w:ascii="Arial" w:hAnsi="Arial" w:cs="Arial"/>
          <w:kern w:val="3"/>
        </w:rPr>
        <w:t>70</w:t>
      </w:r>
      <w:r>
        <w:rPr>
          <w:rFonts w:ascii="Arial" w:hAnsi="Arial" w:cs="Arial"/>
          <w:kern w:val="3"/>
        </w:rPr>
        <w:t>/23</w:t>
      </w:r>
      <w:r w:rsidR="00810367" w:rsidRPr="00810367">
        <w:rPr>
          <w:rFonts w:ascii="Arial" w:hAnsi="Arial" w:cs="Arial"/>
          <w:kern w:val="3"/>
        </w:rPr>
        <w:t>, a</w:t>
      </w:r>
      <w:r w:rsidR="006536E3">
        <w:rPr>
          <w:rFonts w:ascii="Arial" w:hAnsi="Arial" w:cs="Arial"/>
          <w:kern w:val="3"/>
        </w:rPr>
        <w:t> </w:t>
      </w:r>
      <w:r w:rsidR="00810367" w:rsidRPr="00810367">
        <w:rPr>
          <w:rFonts w:ascii="Arial" w:hAnsi="Arial" w:cs="Arial"/>
          <w:kern w:val="3"/>
        </w:rPr>
        <w:t xml:space="preserve">następnie </w:t>
      </w:r>
      <w:r w:rsidR="00810367" w:rsidRPr="00810367">
        <w:rPr>
          <w:rFonts w:ascii="Arial" w:hAnsi="Arial" w:cs="Arial"/>
          <w:bCs/>
          <w:kern w:val="3"/>
        </w:rPr>
        <w:t>poddany ocenie formalnej.</w:t>
      </w:r>
    </w:p>
    <w:p w14:paraId="2D214A48" w14:textId="5B4D6CCE" w:rsidR="002353BB" w:rsidRPr="002353BB" w:rsidRDefault="00CA0297" w:rsidP="002353B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kern w:val="3"/>
        </w:rPr>
      </w:pPr>
      <w:r w:rsidRPr="00850E41">
        <w:rPr>
          <w:rFonts w:ascii="Arial" w:hAnsi="Arial" w:cs="Arial"/>
          <w:bCs/>
          <w:kern w:val="3"/>
        </w:rPr>
        <w:t>Celem projektu zgodnie z punktem A</w:t>
      </w:r>
      <w:r w:rsidR="00735806" w:rsidRPr="00850E41">
        <w:rPr>
          <w:rFonts w:ascii="Arial" w:hAnsi="Arial" w:cs="Arial"/>
          <w:bCs/>
          <w:kern w:val="3"/>
        </w:rPr>
        <w:t>.</w:t>
      </w:r>
      <w:r w:rsidRPr="00850E41">
        <w:rPr>
          <w:rFonts w:ascii="Arial" w:hAnsi="Arial" w:cs="Arial"/>
          <w:bCs/>
          <w:kern w:val="3"/>
        </w:rPr>
        <w:t xml:space="preserve">1 wniosku o dofinansowanie jest </w:t>
      </w:r>
      <w:r w:rsidR="00850E41">
        <w:rPr>
          <w:rFonts w:ascii="Arial" w:hAnsi="Arial" w:cs="Arial"/>
          <w:bCs/>
          <w:kern w:val="3"/>
        </w:rPr>
        <w:t>„</w:t>
      </w:r>
      <w:r w:rsidR="002353BB" w:rsidRPr="002353BB">
        <w:rPr>
          <w:rFonts w:ascii="Arial" w:hAnsi="Arial" w:cs="Arial"/>
          <w:bCs/>
          <w:i/>
          <w:iCs/>
          <w:kern w:val="3"/>
        </w:rPr>
        <w:t>stworzenie innowacyjnej usługi noclegowej realizowanej w ośrodku wypoczynkowym w miejscowości Terka. W budynku zostaną zastosowane innowacyjne i proekologiczne rozwiązania w zakresie świadczenia usług noclegowych i obsługi klientów. W ramach realizacji projektu zostaną poniesione budowa budynku usługowego, wyposażenia budynku, urządzenia towarzyszące oraz zakup oprogramowania. Usługa noclegowa z elementami turystyki zdrowotnej (SPA, regeneracja, rekreacja) oferowana w 8 apartamentach i odpowiada aktualnie modnym trendom, które stanowią główną motywację do uprawiania turystyki: technologia i aplikacje, doświadczenia i emocje, jakość ponad cenę, eco i ochrona środowiska oraz turystyka zdrowotna</w:t>
      </w:r>
      <w:r w:rsidR="002353BB" w:rsidRPr="002353BB">
        <w:rPr>
          <w:rFonts w:ascii="Arial" w:hAnsi="Arial" w:cs="Arial"/>
          <w:bCs/>
          <w:kern w:val="3"/>
        </w:rPr>
        <w:t>.</w:t>
      </w:r>
      <w:r w:rsidR="002353BB">
        <w:rPr>
          <w:rFonts w:ascii="Arial" w:hAnsi="Arial" w:cs="Arial"/>
          <w:bCs/>
          <w:kern w:val="3"/>
        </w:rPr>
        <w:t>”</w:t>
      </w:r>
    </w:p>
    <w:p w14:paraId="407EB0F6" w14:textId="6CA1EB74" w:rsidR="00CA0297" w:rsidRPr="00CA0297" w:rsidRDefault="0020215F" w:rsidP="004F1632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eastAsia="Calibri"/>
          <w:lang w:eastAsia="pl-PL"/>
        </w:rPr>
      </w:pPr>
      <w:r w:rsidRPr="00CC05D7">
        <w:rPr>
          <w:rFonts w:ascii="Arial" w:eastAsia="Calibri" w:hAnsi="Arial" w:cs="Arial"/>
          <w:bCs/>
          <w:lang w:eastAsia="en-US"/>
        </w:rPr>
        <w:t xml:space="preserve">Planowana data rozpoczęcia realizacji projektu według </w:t>
      </w:r>
      <w:r w:rsidR="00244B36">
        <w:rPr>
          <w:rFonts w:ascii="Arial" w:eastAsia="Calibri" w:hAnsi="Arial" w:cs="Arial"/>
          <w:bCs/>
          <w:lang w:eastAsia="en-US"/>
        </w:rPr>
        <w:t>założonego harmonogramu (punkt 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7C24F5">
        <w:rPr>
          <w:rFonts w:ascii="Arial" w:eastAsia="Calibri" w:hAnsi="Arial" w:cs="Arial"/>
          <w:bCs/>
          <w:lang w:eastAsia="en-US"/>
        </w:rPr>
        <w:t>1 stycznia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 w:rsidR="007C24F5">
        <w:rPr>
          <w:rFonts w:ascii="Arial" w:eastAsia="Calibri" w:hAnsi="Arial" w:cs="Arial"/>
          <w:bCs/>
          <w:lang w:eastAsia="en-US"/>
        </w:rPr>
        <w:t>planowana data zakończenia to 31 marca 2025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 w:rsidR="00F34350"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="008A1682">
        <w:rPr>
          <w:rFonts w:ascii="Arial" w:eastAsia="Calibri" w:hAnsi="Arial" w:cs="Arial"/>
          <w:bCs/>
          <w:lang w:eastAsia="en-US"/>
        </w:rPr>
        <w:t xml:space="preserve">) wynosi </w:t>
      </w:r>
      <w:r w:rsidR="00452BE8" w:rsidRPr="00F16502">
        <w:rPr>
          <w:rStyle w:val="mb-0"/>
          <w:rFonts w:ascii="Arial" w:hAnsi="Arial" w:cs="Arial"/>
        </w:rPr>
        <w:t xml:space="preserve">5 166 000,00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 w:rsidR="00F34350">
        <w:rPr>
          <w:rFonts w:ascii="Arial" w:eastAsia="Calibri" w:hAnsi="Arial" w:cs="Arial"/>
          <w:bCs/>
          <w:lang w:eastAsia="en-US"/>
        </w:rPr>
        <w:t>w t</w:t>
      </w:r>
      <w:r w:rsidR="008A1682">
        <w:rPr>
          <w:rFonts w:ascii="Arial" w:eastAsia="Calibri" w:hAnsi="Arial" w:cs="Arial"/>
          <w:bCs/>
          <w:lang w:eastAsia="en-US"/>
        </w:rPr>
        <w:t>ym wydatki kwalifikowalne to 3 000 000,00</w:t>
      </w:r>
      <w:r w:rsidRPr="00CC05D7">
        <w:rPr>
          <w:rFonts w:ascii="Arial" w:eastAsia="Calibri" w:hAnsi="Arial" w:cs="Arial"/>
          <w:bCs/>
          <w:lang w:eastAsia="en-US"/>
        </w:rPr>
        <w:t xml:space="preserve"> zł, zaś dofinansowanie z UE </w:t>
      </w:r>
      <w:r w:rsidR="008A1682">
        <w:rPr>
          <w:rFonts w:ascii="Arial" w:eastAsia="Calibri" w:hAnsi="Arial" w:cs="Arial"/>
          <w:bCs/>
          <w:lang w:eastAsia="en-US"/>
        </w:rPr>
        <w:t>2 100 000,00</w:t>
      </w:r>
      <w:r w:rsidR="00150BDF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 zł.</w:t>
      </w:r>
    </w:p>
    <w:p w14:paraId="5757A016" w14:textId="701478CA" w:rsidR="00810367" w:rsidRPr="00063558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 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3438B7">
        <w:rPr>
          <w:rFonts w:ascii="Arial" w:hAnsi="Arial" w:cs="Arial"/>
          <w:i/>
          <w:color w:val="000000"/>
          <w:kern w:val="3"/>
        </w:rPr>
        <w:t xml:space="preserve"> 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„Kompletność i prawidłowość załączników do wniosku”</w:t>
      </w:r>
      <w:r w:rsidR="00FA5552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1A2757">
        <w:rPr>
          <w:rFonts w:ascii="Arial" w:hAnsi="Arial" w:cs="Arial"/>
          <w:kern w:val="3"/>
        </w:rPr>
        <w:t xml:space="preserve"> </w:t>
      </w:r>
      <w:r w:rsidR="00FA5552">
        <w:rPr>
          <w:rFonts w:ascii="Arial" w:hAnsi="Arial" w:cs="Arial"/>
          <w:kern w:val="3"/>
        </w:rPr>
        <w:t xml:space="preserve">o czym </w:t>
      </w:r>
      <w:r w:rsidRPr="00810367">
        <w:rPr>
          <w:rFonts w:ascii="Arial" w:hAnsi="Arial" w:cs="Arial"/>
          <w:kern w:val="3"/>
        </w:rPr>
        <w:t>poinformowa</w:t>
      </w:r>
      <w:r w:rsidR="00FA5552">
        <w:rPr>
          <w:rFonts w:ascii="Arial" w:hAnsi="Arial" w:cs="Arial"/>
          <w:kern w:val="3"/>
        </w:rPr>
        <w:t>no</w:t>
      </w:r>
      <w:r w:rsidRPr="00810367">
        <w:rPr>
          <w:rFonts w:ascii="Arial" w:hAnsi="Arial" w:cs="Arial"/>
          <w:kern w:val="3"/>
        </w:rPr>
        <w:t xml:space="preserve"> Wnioskodawcę pismem z dnia </w:t>
      </w:r>
      <w:r w:rsidR="001D7F30">
        <w:rPr>
          <w:rFonts w:ascii="Arial" w:hAnsi="Arial" w:cs="Arial"/>
          <w:color w:val="000000" w:themeColor="text1"/>
          <w:kern w:val="3"/>
        </w:rPr>
        <w:t>2</w:t>
      </w:r>
      <w:r w:rsidR="002353BB">
        <w:rPr>
          <w:rFonts w:ascii="Arial" w:hAnsi="Arial" w:cs="Arial"/>
          <w:color w:val="000000" w:themeColor="text1"/>
          <w:kern w:val="3"/>
        </w:rPr>
        <w:t>6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="00FA5552">
        <w:rPr>
          <w:rFonts w:ascii="Arial" w:hAnsi="Arial" w:cs="Arial"/>
          <w:color w:val="000000" w:themeColor="text1"/>
          <w:kern w:val="3"/>
        </w:rPr>
        <w:t> </w:t>
      </w:r>
      <w:r w:rsidRPr="00063558">
        <w:rPr>
          <w:rFonts w:ascii="Arial" w:hAnsi="Arial" w:cs="Arial"/>
          <w:color w:val="000000" w:themeColor="text1"/>
          <w:kern w:val="3"/>
        </w:rPr>
        <w:t xml:space="preserve">r., znak: </w:t>
      </w:r>
      <w:r w:rsidR="001D7F30">
        <w:rPr>
          <w:rFonts w:ascii="Arial" w:hAnsi="Arial" w:cs="Arial"/>
          <w:bCs/>
          <w:color w:val="000000" w:themeColor="text1"/>
        </w:rPr>
        <w:t>WP-II.432.3.6</w:t>
      </w:r>
      <w:r w:rsidR="002353BB">
        <w:rPr>
          <w:rFonts w:ascii="Arial" w:hAnsi="Arial" w:cs="Arial"/>
          <w:bCs/>
          <w:color w:val="000000" w:themeColor="text1"/>
        </w:rPr>
        <w:t>9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1D7F30">
        <w:rPr>
          <w:rFonts w:ascii="Arial" w:hAnsi="Arial" w:cs="Arial"/>
          <w:bCs/>
          <w:color w:val="000000" w:themeColor="text1"/>
        </w:rPr>
        <w:t>23.</w:t>
      </w:r>
      <w:r w:rsidR="002353BB">
        <w:rPr>
          <w:rFonts w:ascii="Arial" w:hAnsi="Arial" w:cs="Arial"/>
          <w:bCs/>
          <w:color w:val="000000" w:themeColor="text1"/>
        </w:rPr>
        <w:t>MF</w:t>
      </w:r>
      <w:r w:rsidRPr="00063558">
        <w:rPr>
          <w:rFonts w:ascii="Arial" w:hAnsi="Arial" w:cs="Arial"/>
          <w:color w:val="000000" w:themeColor="text1"/>
          <w:kern w:val="3"/>
        </w:rPr>
        <w:t>.</w:t>
      </w:r>
    </w:p>
    <w:p w14:paraId="57A55A36" w14:textId="04611729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 w:rsidR="0078636E">
        <w:rPr>
          <w:rFonts w:ascii="Arial" w:hAnsi="Arial" w:cs="Arial"/>
          <w:kern w:val="3"/>
        </w:rPr>
        <w:t>d</w:t>
      </w:r>
      <w:r w:rsidR="00851A42">
        <w:rPr>
          <w:rFonts w:ascii="Arial" w:hAnsi="Arial" w:cs="Arial"/>
          <w:kern w:val="3"/>
        </w:rPr>
        <w:t xml:space="preserve"> oceny tej Wnioskodawca w dniu </w:t>
      </w:r>
      <w:r w:rsidR="002353BB">
        <w:rPr>
          <w:rFonts w:ascii="Arial" w:hAnsi="Arial" w:cs="Arial"/>
          <w:kern w:val="3"/>
        </w:rPr>
        <w:t>14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EC12A0">
        <w:rPr>
          <w:rFonts w:ascii="Arial" w:hAnsi="Arial" w:cs="Arial"/>
        </w:rPr>
        <w:t>.</w:t>
      </w:r>
    </w:p>
    <w:p w14:paraId="7D82AADF" w14:textId="77777777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18E22460" w14:textId="77777777" w:rsidR="00810367" w:rsidRPr="00810367" w:rsidRDefault="00810367" w:rsidP="00810367">
      <w:pPr>
        <w:spacing w:after="240" w:line="276" w:lineRule="auto"/>
        <w:jc w:val="both"/>
        <w:rPr>
          <w:rFonts w:ascii="Arial" w:hAnsi="Arial" w:cs="Arial"/>
        </w:rPr>
      </w:pPr>
      <w:r w:rsidRPr="00810367">
        <w:rPr>
          <w:rFonts w:ascii="Arial" w:hAnsi="Arial" w:cs="Arial"/>
        </w:rPr>
        <w:t>Protest nie zasługuje na uwzględnienie.</w:t>
      </w:r>
    </w:p>
    <w:p w14:paraId="369A37FD" w14:textId="77777777" w:rsidR="001B0CD6" w:rsidRDefault="00810367" w:rsidP="00E07CD8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810367">
        <w:rPr>
          <w:rFonts w:ascii="Arial" w:hAnsi="Arial" w:cs="Arial"/>
          <w:lang w:eastAsia="pl-PL"/>
        </w:rPr>
        <w:t xml:space="preserve">Wniosek został uznany za niespełniający </w:t>
      </w:r>
      <w:r w:rsidRPr="00810367">
        <w:rPr>
          <w:rFonts w:ascii="Arial" w:hAnsi="Arial" w:cs="Arial"/>
          <w:bCs/>
        </w:rPr>
        <w:t>kryteri</w:t>
      </w:r>
      <w:r w:rsidR="00487A14">
        <w:rPr>
          <w:rFonts w:ascii="Arial" w:hAnsi="Arial" w:cs="Arial"/>
          <w:bCs/>
        </w:rPr>
        <w:t>um</w:t>
      </w:r>
      <w:r w:rsidRPr="00810367">
        <w:rPr>
          <w:rFonts w:ascii="Arial" w:hAnsi="Arial" w:cs="Arial"/>
          <w:bCs/>
        </w:rPr>
        <w:t xml:space="preserve"> formaln</w:t>
      </w:r>
      <w:r w:rsidR="00487A14">
        <w:rPr>
          <w:rFonts w:ascii="Arial" w:hAnsi="Arial" w:cs="Arial"/>
          <w:bCs/>
        </w:rPr>
        <w:t xml:space="preserve">ego </w:t>
      </w:r>
      <w:r w:rsidR="005E522A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E07CD8">
        <w:rPr>
          <w:rFonts w:ascii="Arial" w:eastAsia="Calibri" w:hAnsi="Arial" w:cs="Arial"/>
          <w:i/>
          <w:color w:val="000000"/>
          <w:kern w:val="3"/>
          <w:lang w:eastAsia="en-US"/>
        </w:rPr>
        <w:t>„Kompletność i prawidłowość załączników do wniosku”</w:t>
      </w:r>
      <w:r w:rsidR="00487A14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erium polega na weryfikacji czy 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załącznik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>i zostały poprawnie dołączone i</w:t>
      </w:r>
      <w:r w:rsidR="003D38AE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przygotowane zgodnie z „Instrukcją wypełniania załączników”, treścią ogłoszenia o</w:t>
      </w:r>
      <w:r w:rsidR="003D38AE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naborze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wniosków oraz regulaminem wyboru projektów.</w:t>
      </w:r>
    </w:p>
    <w:p w14:paraId="59D43555" w14:textId="77777777" w:rsidR="00AB3832" w:rsidRDefault="00C91AB1" w:rsidP="004F1632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C91AB1">
        <w:rPr>
          <w:rFonts w:ascii="Arial" w:eastAsia="Calibri" w:hAnsi="Arial" w:cs="Arial"/>
          <w:color w:val="000000"/>
          <w:kern w:val="3"/>
          <w:lang w:eastAsia="en-US"/>
        </w:rPr>
        <w:lastRenderedPageBreak/>
        <w:t xml:space="preserve">Zgodnie z postanowieniami </w:t>
      </w:r>
      <w:r w:rsidR="00CD3799">
        <w:rPr>
          <w:rFonts w:ascii="Arial" w:eastAsia="Calibri" w:hAnsi="Arial" w:cs="Arial"/>
          <w:color w:val="000000"/>
          <w:kern w:val="3"/>
          <w:lang w:eastAsia="en-US"/>
        </w:rPr>
        <w:t>R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egulaminu </w:t>
      </w:r>
      <w:r w:rsidR="00044FD1">
        <w:rPr>
          <w:rFonts w:ascii="Arial" w:eastAsia="Calibri" w:hAnsi="Arial" w:cs="Arial"/>
          <w:color w:val="000000"/>
          <w:kern w:val="3"/>
          <w:lang w:eastAsia="en-US"/>
        </w:rPr>
        <w:t>wy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boru, pkt 10.2 </w:t>
      </w:r>
      <w:r w:rsidR="00520CDD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Pr="004F1632">
        <w:rPr>
          <w:rFonts w:ascii="Arial" w:eastAsia="Calibri" w:hAnsi="Arial" w:cs="Arial"/>
          <w:i/>
          <w:color w:val="000000"/>
          <w:kern w:val="3"/>
          <w:lang w:eastAsia="en-US"/>
        </w:rPr>
        <w:t>Forma składania wniosków</w:t>
      </w:r>
      <w:r>
        <w:rPr>
          <w:rFonts w:ascii="Arial" w:eastAsia="Calibri" w:hAnsi="Arial" w:cs="Arial"/>
          <w:color w:val="000000"/>
          <w:kern w:val="3"/>
          <w:lang w:eastAsia="en-US"/>
        </w:rPr>
        <w:t>, „</w:t>
      </w:r>
      <w:r w:rsidRPr="00C91AB1">
        <w:rPr>
          <w:rFonts w:ascii="Arial" w:eastAsia="Calibri" w:hAnsi="Arial" w:cs="Arial"/>
          <w:i/>
          <w:color w:val="000000"/>
          <w:kern w:val="3"/>
          <w:lang w:eastAsia="en-US"/>
        </w:rPr>
        <w:t>Wnioskodawca ma obowiązek wypełnić wniosek z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godnie z </w:t>
      </w:r>
      <w:r w:rsidRPr="00C91AB1">
        <w:rPr>
          <w:rFonts w:ascii="Arial" w:eastAsia="Calibri" w:hAnsi="Arial" w:cs="Arial"/>
          <w:i/>
          <w:color w:val="000000"/>
          <w:kern w:val="3"/>
          <w:lang w:eastAsia="en-US"/>
        </w:rPr>
        <w:t>Instrukcją wypełniania wniosku o dofinansowanie stanowiącą załącznik nr 2 do Regulaminu”.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Wypełniając wniosek, </w:t>
      </w:r>
      <w:r>
        <w:rPr>
          <w:rFonts w:ascii="Arial" w:eastAsia="Calibri" w:hAnsi="Arial" w:cs="Arial"/>
          <w:color w:val="000000"/>
          <w:kern w:val="3"/>
          <w:lang w:eastAsia="en-US"/>
        </w:rPr>
        <w:t>należało zwrócić uwagę, iż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 projekt musi</w:t>
      </w:r>
      <w:r>
        <w:rPr>
          <w:rFonts w:ascii="Arial" w:eastAsia="Calibri" w:hAnsi="Arial" w:cs="Arial"/>
          <w:color w:val="000000"/>
          <w:kern w:val="3"/>
          <w:lang w:eastAsia="en-US"/>
        </w:rPr>
        <w:t>ał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 spełniać kryteria wyboru projektów, o których mowa w pkt 12 Regulaminu. Ocenie podlega</w:t>
      </w:r>
      <w:r>
        <w:rPr>
          <w:rFonts w:ascii="Arial" w:eastAsia="Calibri" w:hAnsi="Arial" w:cs="Arial"/>
          <w:color w:val="000000"/>
          <w:kern w:val="3"/>
          <w:lang w:eastAsia="en-US"/>
        </w:rPr>
        <w:t>ł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 wniosek </w:t>
      </w:r>
      <w:r w:rsidR="00DA0D0D">
        <w:rPr>
          <w:rFonts w:ascii="Arial" w:eastAsia="Calibri" w:hAnsi="Arial" w:cs="Arial"/>
          <w:color w:val="000000"/>
          <w:kern w:val="3"/>
          <w:lang w:eastAsia="en-US"/>
        </w:rPr>
        <w:t>o</w:t>
      </w:r>
      <w:r w:rsidR="007B4155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DA0D0D">
        <w:rPr>
          <w:rFonts w:ascii="Arial" w:eastAsia="Calibri" w:hAnsi="Arial" w:cs="Arial"/>
          <w:color w:val="000000"/>
          <w:kern w:val="3"/>
          <w:lang w:eastAsia="en-US"/>
        </w:rPr>
        <w:t>dofinansowanie projektu oraz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 xml:space="preserve"> załączniki wymag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ane 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>Regulaminem</w:t>
      </w:r>
      <w:r w:rsidR="004A7123">
        <w:rPr>
          <w:rFonts w:ascii="Arial" w:eastAsia="Calibri" w:hAnsi="Arial" w:cs="Arial"/>
          <w:color w:val="000000"/>
          <w:kern w:val="3"/>
          <w:lang w:eastAsia="en-US"/>
        </w:rPr>
        <w:t xml:space="preserve"> wyboru</w:t>
      </w:r>
      <w:r w:rsidRPr="00C91AB1">
        <w:rPr>
          <w:rFonts w:ascii="Arial" w:eastAsia="Calibri" w:hAnsi="Arial" w:cs="Arial"/>
          <w:color w:val="000000"/>
          <w:kern w:val="3"/>
          <w:lang w:eastAsia="en-US"/>
        </w:rPr>
        <w:t>.</w:t>
      </w:r>
    </w:p>
    <w:p w14:paraId="3D0ED34C" w14:textId="5C6AD484" w:rsidR="00C91AB1" w:rsidRDefault="00726034" w:rsidP="0072603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 Zgodnie z postanowieniami </w:t>
      </w:r>
      <w:r w:rsidR="00FA5552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>
        <w:rPr>
          <w:rFonts w:ascii="Arial" w:eastAsia="Calibri" w:hAnsi="Arial" w:cs="Arial"/>
          <w:color w:val="000000"/>
          <w:kern w:val="3"/>
          <w:lang w:eastAsia="en-US"/>
        </w:rPr>
        <w:t>nr 4 do Regulaminu wyboru pn.</w:t>
      </w:r>
      <w:r w:rsidR="00E94070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2E04EC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Instrukcja </w:t>
      </w:r>
      <w:r w:rsidR="00CD3799" w:rsidRPr="002E04EC">
        <w:rPr>
          <w:rFonts w:ascii="Arial" w:eastAsia="Calibri" w:hAnsi="Arial" w:cs="Arial"/>
          <w:i/>
          <w:iCs/>
          <w:color w:val="000000"/>
          <w:kern w:val="3"/>
          <w:lang w:eastAsia="en-US"/>
        </w:rPr>
        <w:t>p</w:t>
      </w:r>
      <w:r w:rsidRPr="002E04EC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rzygotowania </w:t>
      </w:r>
      <w:r w:rsidR="00CD3799" w:rsidRPr="002E04EC">
        <w:rPr>
          <w:rFonts w:ascii="Arial" w:eastAsia="Calibri" w:hAnsi="Arial" w:cs="Arial"/>
          <w:i/>
          <w:iCs/>
          <w:color w:val="000000"/>
          <w:kern w:val="3"/>
          <w:lang w:eastAsia="en-US"/>
        </w:rPr>
        <w:t>z</w:t>
      </w:r>
      <w:r w:rsidRPr="002E04EC">
        <w:rPr>
          <w:rFonts w:ascii="Arial" w:eastAsia="Calibri" w:hAnsi="Arial" w:cs="Arial"/>
          <w:i/>
          <w:iCs/>
          <w:color w:val="000000"/>
          <w:kern w:val="3"/>
          <w:lang w:eastAsia="en-US"/>
        </w:rPr>
        <w:t>ałączników do wniosku o dofinansowanie</w:t>
      </w:r>
      <w:r>
        <w:rPr>
          <w:rFonts w:ascii="Arial" w:eastAsia="Calibri" w:hAnsi="Arial" w:cs="Arial"/>
          <w:color w:val="000000"/>
          <w:kern w:val="3"/>
          <w:lang w:eastAsia="en-US"/>
        </w:rPr>
        <w:t>, z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 xml:space="preserve">ałączniki są integralną częścią wniosku o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dofinansowanie projektu i służą 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>do uzupełnienia oraz potwierdzenia danych w nim zawartych</w:t>
      </w:r>
      <w:r>
        <w:rPr>
          <w:rFonts w:ascii="Arial" w:eastAsia="Calibri" w:hAnsi="Arial" w:cs="Arial"/>
          <w:color w:val="000000"/>
          <w:kern w:val="3"/>
          <w:lang w:eastAsia="en-US"/>
        </w:rPr>
        <w:t>.</w:t>
      </w:r>
      <w:r w:rsidRPr="00726034">
        <w:t xml:space="preserve"> 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 xml:space="preserve">Wnioskodawca zobowiązany jest dostarczyć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wszystkie niezbędne załączniki, 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>które go dotyczą</w:t>
      </w:r>
      <w:r>
        <w:rPr>
          <w:rFonts w:ascii="Arial" w:eastAsia="Calibri" w:hAnsi="Arial" w:cs="Arial"/>
          <w:color w:val="000000"/>
          <w:kern w:val="3"/>
          <w:lang w:eastAsia="en-US"/>
        </w:rPr>
        <w:t>. Instrukcja wyraźnie wskazywała, iż w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 xml:space="preserve"> przypadku załączników stanowiąc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ych dokumenty wydane przez inne </w:t>
      </w:r>
      <w:r w:rsidRPr="00726034">
        <w:rPr>
          <w:rFonts w:ascii="Arial" w:eastAsia="Calibri" w:hAnsi="Arial" w:cs="Arial"/>
          <w:color w:val="000000"/>
          <w:kern w:val="3"/>
          <w:lang w:eastAsia="en-US"/>
        </w:rPr>
        <w:t>organy należy dostarczyć skany dokumentów.</w:t>
      </w:r>
    </w:p>
    <w:p w14:paraId="39D2EB21" w14:textId="43B4B475" w:rsidR="00EE7751" w:rsidRDefault="003A749A" w:rsidP="00EC12A0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Wnioskodawca w ramach realizacji projektu zamierza wykonać prace budowlane związane z rozbudową, przebudową, nadbudow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ą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oraz zmianą sposobu użytkowania budynku mieszkalnego jednorodzinnego na budynek usługowy. W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> 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punkcie </w:t>
      </w:r>
      <w:r w:rsidR="00347328">
        <w:rPr>
          <w:rFonts w:ascii="Arial" w:eastAsia="Calibri" w:hAnsi="Arial" w:cs="Arial"/>
          <w:color w:val="000000"/>
          <w:kern w:val="3"/>
          <w:lang w:eastAsia="en-US"/>
        </w:rPr>
        <w:t>B.</w:t>
      </w:r>
      <w:r w:rsidR="00FA5552">
        <w:rPr>
          <w:rFonts w:ascii="Arial" w:eastAsia="Calibri" w:hAnsi="Arial" w:cs="Arial"/>
          <w:color w:val="000000"/>
          <w:kern w:val="3"/>
          <w:lang w:eastAsia="en-US"/>
        </w:rPr>
        <w:t xml:space="preserve">2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Biznesplanu </w:t>
      </w:r>
      <w:r w:rsidR="00FA5552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FA5552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Miejsce realizacji projektu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Wnioskodawca wskazał, że posiada prawomocną decyzję o warunkach zabudowy. Na potwierdzenie powyższego Wnioskodawca </w:t>
      </w:r>
      <w:r w:rsidR="002F3629">
        <w:rPr>
          <w:rFonts w:ascii="Arial" w:eastAsia="Calibri" w:hAnsi="Arial" w:cs="Arial"/>
          <w:color w:val="000000"/>
          <w:kern w:val="3"/>
          <w:lang w:eastAsia="en-US"/>
        </w:rPr>
        <w:t xml:space="preserve">w ramach 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2F3629">
        <w:rPr>
          <w:rFonts w:ascii="Arial" w:eastAsia="Calibri" w:hAnsi="Arial" w:cs="Arial"/>
          <w:color w:val="000000"/>
          <w:kern w:val="3"/>
          <w:lang w:eastAsia="en-US"/>
        </w:rPr>
        <w:t>n</w:t>
      </w:r>
      <w:r w:rsidR="00BE7B50">
        <w:rPr>
          <w:rFonts w:ascii="Arial" w:eastAsia="Calibri" w:hAnsi="Arial" w:cs="Arial"/>
          <w:color w:val="000000"/>
          <w:kern w:val="3"/>
          <w:lang w:eastAsia="en-US"/>
        </w:rPr>
        <w:t xml:space="preserve">r </w:t>
      </w:r>
      <w:r w:rsidR="00BE7B50" w:rsidRPr="00BE7B50">
        <w:rPr>
          <w:rFonts w:ascii="Arial" w:eastAsia="Calibri" w:hAnsi="Arial" w:cs="Arial"/>
          <w:color w:val="000000"/>
          <w:kern w:val="3"/>
          <w:lang w:eastAsia="en-US"/>
        </w:rPr>
        <w:t>8</w:t>
      </w:r>
      <w:r w:rsidR="00BE7B50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do wniosku </w:t>
      </w:r>
      <w:r w:rsidR="00BE7B50">
        <w:rPr>
          <w:rFonts w:ascii="Arial" w:eastAsia="Calibri" w:hAnsi="Arial" w:cs="Arial"/>
          <w:color w:val="000000"/>
          <w:kern w:val="3"/>
          <w:lang w:eastAsia="en-US"/>
        </w:rPr>
        <w:t>pn.</w:t>
      </w:r>
      <w:r w:rsidR="00BE7B50" w:rsidRPr="00BE7B50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BE7B50" w:rsidRPr="00BE7B50">
        <w:rPr>
          <w:rFonts w:ascii="Arial" w:eastAsia="Calibri" w:hAnsi="Arial" w:cs="Arial"/>
          <w:i/>
          <w:iCs/>
          <w:color w:val="000000"/>
          <w:kern w:val="3"/>
          <w:lang w:eastAsia="en-US"/>
        </w:rPr>
        <w:t>Dokumenty dotyczące zagospodarowania przestrzennego</w:t>
      </w:r>
      <w:r w:rsidR="002F362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3"/>
          <w:lang w:eastAsia="en-US"/>
        </w:rPr>
        <w:t>przedłożył Decyzję</w:t>
      </w:r>
      <w:r w:rsidR="00347328">
        <w:rPr>
          <w:rFonts w:ascii="Arial" w:eastAsia="Calibri" w:hAnsi="Arial" w:cs="Arial"/>
          <w:color w:val="000000"/>
          <w:kern w:val="3"/>
          <w:lang w:eastAsia="en-US"/>
        </w:rPr>
        <w:t xml:space="preserve"> o warunkach zabudowy znak: WN.6730.35.2023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 z dnia 12 maja 2023 r.</w:t>
      </w:r>
      <w:r w:rsidR="00347328">
        <w:rPr>
          <w:rFonts w:ascii="Arial" w:eastAsia="Calibri" w:hAnsi="Arial" w:cs="Arial"/>
          <w:color w:val="000000"/>
          <w:kern w:val="3"/>
          <w:lang w:eastAsia="en-US"/>
        </w:rPr>
        <w:t xml:space="preserve"> wydaną przez Wójta Gminy Solina dla inwestycji pn. </w:t>
      </w:r>
      <w:r w:rsidR="00347328" w:rsidRPr="00EE7751">
        <w:rPr>
          <w:rFonts w:ascii="Arial" w:eastAsia="Calibri" w:hAnsi="Arial" w:cs="Arial"/>
          <w:i/>
          <w:iCs/>
          <w:color w:val="000000"/>
          <w:kern w:val="3"/>
          <w:lang w:eastAsia="en-US"/>
        </w:rPr>
        <w:t>Rozbudowa, przebudowa, nadbudowa oraz zmiana sposobu użytkowania budynku mieszkalnego jednorodzinnego na budynek usługowy pod wynajem turystyki</w:t>
      </w:r>
      <w:r w:rsidR="00347328">
        <w:rPr>
          <w:rFonts w:ascii="Arial" w:eastAsia="Calibri" w:hAnsi="Arial" w:cs="Arial"/>
          <w:color w:val="000000"/>
          <w:kern w:val="3"/>
          <w:lang w:eastAsia="en-US"/>
        </w:rPr>
        <w:t>.</w:t>
      </w:r>
      <w:r w:rsidR="00900448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C05336">
        <w:rPr>
          <w:rFonts w:ascii="Arial" w:eastAsia="Calibri" w:hAnsi="Arial" w:cs="Arial"/>
          <w:color w:val="000000"/>
          <w:kern w:val="3"/>
          <w:lang w:eastAsia="en-US"/>
        </w:rPr>
        <w:t>Z kolei</w:t>
      </w:r>
      <w:r w:rsidR="00EE7751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985302">
        <w:rPr>
          <w:rFonts w:ascii="Arial" w:eastAsia="Calibri" w:hAnsi="Arial" w:cs="Arial"/>
          <w:color w:val="000000"/>
          <w:kern w:val="3"/>
          <w:lang w:eastAsia="en-US"/>
        </w:rPr>
        <w:t xml:space="preserve">zgodnie z Instrukcją przygotowywania załączników do wniosku </w:t>
      </w:r>
      <w:r w:rsidR="00EC12A0">
        <w:rPr>
          <w:rFonts w:ascii="Arial" w:eastAsia="Calibri" w:hAnsi="Arial" w:cs="Arial"/>
          <w:color w:val="000000"/>
          <w:kern w:val="3"/>
          <w:lang w:eastAsia="en-US"/>
        </w:rPr>
        <w:t>Wnioskodawca powinien przedłożyć</w:t>
      </w:r>
      <w:r w:rsidR="00EE7751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EC12A0">
        <w:rPr>
          <w:rFonts w:ascii="Arial" w:eastAsia="Calibri" w:hAnsi="Arial" w:cs="Arial"/>
          <w:color w:val="000000"/>
          <w:kern w:val="3"/>
          <w:lang w:eastAsia="en-US"/>
        </w:rPr>
        <w:t>Z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ałącznik </w:t>
      </w:r>
      <w:r w:rsidR="00EE7751">
        <w:rPr>
          <w:rFonts w:ascii="Arial" w:eastAsia="Calibri" w:hAnsi="Arial" w:cs="Arial"/>
          <w:color w:val="000000"/>
          <w:kern w:val="3"/>
          <w:lang w:eastAsia="en-US"/>
        </w:rPr>
        <w:t xml:space="preserve">nr 10 pn. </w:t>
      </w:r>
      <w:r w:rsidR="00EE7751" w:rsidRPr="001E6925">
        <w:rPr>
          <w:rFonts w:ascii="Arial" w:eastAsia="Calibri" w:hAnsi="Arial" w:cs="Arial"/>
          <w:i/>
          <w:iCs/>
          <w:color w:val="000000"/>
          <w:kern w:val="3"/>
          <w:lang w:eastAsia="en-US"/>
        </w:rPr>
        <w:t>Wyciąg z</w:t>
      </w:r>
      <w:r w:rsidR="007603FB">
        <w:rPr>
          <w:rFonts w:ascii="Arial" w:eastAsia="Calibri" w:hAnsi="Arial" w:cs="Arial"/>
          <w:i/>
          <w:iCs/>
          <w:color w:val="000000"/>
          <w:kern w:val="3"/>
          <w:lang w:eastAsia="en-US"/>
        </w:rPr>
        <w:t> </w:t>
      </w:r>
      <w:r w:rsidR="00EE7751" w:rsidRPr="001E6925">
        <w:rPr>
          <w:rFonts w:ascii="Arial" w:eastAsia="Calibri" w:hAnsi="Arial" w:cs="Arial"/>
          <w:i/>
          <w:iCs/>
          <w:color w:val="000000"/>
          <w:kern w:val="3"/>
          <w:lang w:eastAsia="en-US"/>
        </w:rPr>
        <w:t>dokumentacji technicznej</w:t>
      </w:r>
      <w:r w:rsidR="00EC12A0">
        <w:rPr>
          <w:rFonts w:ascii="Arial" w:eastAsia="Calibri" w:hAnsi="Arial" w:cs="Arial"/>
          <w:color w:val="000000"/>
          <w:kern w:val="3"/>
          <w:lang w:eastAsia="en-US"/>
        </w:rPr>
        <w:t xml:space="preserve">.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Wnioskodawca</w:t>
      </w:r>
      <w:r w:rsidR="000A7301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B216A5">
        <w:rPr>
          <w:rFonts w:ascii="Arial" w:eastAsia="Calibri" w:hAnsi="Arial" w:cs="Arial"/>
          <w:color w:val="000000"/>
          <w:kern w:val="3"/>
          <w:lang w:eastAsia="en-US"/>
        </w:rPr>
        <w:t xml:space="preserve">nie przedłożył wymaganego 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nr 10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 xml:space="preserve">wobec czego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 xml:space="preserve">Instytucja Zarządzająca </w:t>
      </w:r>
      <w:r w:rsidR="0013674A">
        <w:rPr>
          <w:rFonts w:ascii="Arial" w:eastAsia="Calibri" w:hAnsi="Arial" w:cs="Arial"/>
          <w:color w:val="000000"/>
          <w:kern w:val="3"/>
          <w:lang w:eastAsia="en-US"/>
        </w:rPr>
        <w:t xml:space="preserve">pismem znak: WP-II.432.3.69.2023.MF z dnia 6 września 2023 r.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wezwała Wnioskodawcę do prze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>d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łożeni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>a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nr 10 do wniosku o</w:t>
      </w:r>
      <w:r w:rsidR="007603FB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dofinansowanie.</w:t>
      </w:r>
    </w:p>
    <w:p w14:paraId="7845F751" w14:textId="4BD96B37" w:rsidR="00072508" w:rsidRPr="002D1719" w:rsidRDefault="0013674A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W wyniku wezwania Wnioskodawca przedłożył niekompletny oraz niepodpisany załącznik. Wnioskodawca przedłożył kartę tytułową projektu budowlanego, projekt zagospodarowania terenu, rysunek projektu zagospodarowania działki nr 441, rzut parteru i poddasza. </w:t>
      </w:r>
      <w:r w:rsidR="002D1719">
        <w:rPr>
          <w:rFonts w:ascii="Arial" w:eastAsia="Calibri" w:hAnsi="Arial" w:cs="Arial"/>
          <w:color w:val="000000"/>
          <w:kern w:val="3"/>
          <w:lang w:eastAsia="en-US"/>
        </w:rPr>
        <w:t xml:space="preserve">Dokumenty te nie 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 xml:space="preserve">zostały podpisane przez osoby, które je opracowywały. 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W związku z brakiem przedłożenia kompletnego załącznika zawierającego wszystkie elementy wskazane w Instrukcji przygotowania załączników do wniosku 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 xml:space="preserve">Instytucja Zarządzająca uznała, że 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projekt nie spełnił kryterium 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 xml:space="preserve">formalnego pn. </w:t>
      </w:r>
      <w:r w:rsidR="003842E0" w:rsidRPr="006C11F5">
        <w:rPr>
          <w:rFonts w:ascii="Arial" w:eastAsia="Calibri" w:hAnsi="Arial" w:cs="Arial"/>
          <w:i/>
          <w:iCs/>
          <w:color w:val="000000"/>
          <w:kern w:val="3"/>
          <w:lang w:eastAsia="en-US"/>
        </w:rPr>
        <w:t>Kompletność i prawidłowość załączników do wniosku.</w:t>
      </w:r>
    </w:p>
    <w:p w14:paraId="0C52A8CB" w14:textId="589828A7" w:rsidR="00072508" w:rsidRDefault="00072508" w:rsidP="0072603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Wnioskodawca 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wskazuje w proteście, że na dzień złożenia wniosku o dofinansowanie oraz na dzień składania wyjaśnień nie posiadał decyzji pozwolenie na budowę, tylko prawomocną decyzję o warunkach zabudowy. S</w:t>
      </w:r>
      <w:r>
        <w:rPr>
          <w:rFonts w:ascii="Arial" w:eastAsia="Calibri" w:hAnsi="Arial" w:cs="Arial"/>
          <w:color w:val="000000"/>
          <w:kern w:val="3"/>
          <w:lang w:eastAsia="en-US"/>
        </w:rPr>
        <w:t>twierdza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, że 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lastRenderedPageBreak/>
        <w:t>pozyskanie takich dokumentów jak decyzja budowlana bądź projekt budowlany wiąże się z dużymi kosztami i nie są wymagane do złożenia dokumentacji konkursowej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, ponieważ</w:t>
      </w:r>
      <w:r w:rsidR="006C11F5">
        <w:rPr>
          <w:rFonts w:ascii="Arial" w:eastAsia="Calibri" w:hAnsi="Arial" w:cs="Arial"/>
          <w:color w:val="000000"/>
          <w:kern w:val="3"/>
          <w:lang w:eastAsia="en-US"/>
        </w:rPr>
        <w:t xml:space="preserve"> są wymagane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 dopiero na etapie podpis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yw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>ania umowy o dotację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. Wskazuje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 xml:space="preserve"> że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 brak jest szczegółowych wytycznych o konieczności wcześniejszego dołączenia tych dokumentów. Wnioskodawca </w:t>
      </w:r>
      <w:r w:rsidR="003113A2">
        <w:rPr>
          <w:rFonts w:ascii="Arial" w:eastAsia="Calibri" w:hAnsi="Arial" w:cs="Arial"/>
          <w:color w:val="000000"/>
          <w:kern w:val="3"/>
          <w:lang w:eastAsia="en-US"/>
        </w:rPr>
        <w:t xml:space="preserve">twierdzi, że 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>posiada taką dokumentację budowlaną</w:t>
      </w:r>
      <w:r w:rsidR="003113A2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 która pozwala bez wątpienia na określenie zakresu inwestycji i określenie jej kosztu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 a więc element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>ów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>, które są niezbędne do przeprowadzenia oceny formalnej po stronie urzędu,</w:t>
      </w:r>
      <w:r w:rsidR="007B1121">
        <w:rPr>
          <w:rFonts w:ascii="Arial" w:eastAsia="Calibri" w:hAnsi="Arial" w:cs="Arial"/>
          <w:color w:val="000000"/>
          <w:kern w:val="3"/>
          <w:lang w:eastAsia="en-US"/>
        </w:rPr>
        <w:t xml:space="preserve"> natomiast</w:t>
      </w:r>
      <w:r w:rsidR="008B1B80">
        <w:rPr>
          <w:rFonts w:ascii="Arial" w:eastAsia="Calibri" w:hAnsi="Arial" w:cs="Arial"/>
          <w:color w:val="000000"/>
          <w:kern w:val="3"/>
          <w:lang w:eastAsia="en-US"/>
        </w:rPr>
        <w:t xml:space="preserve"> ewentualne wyjaśnienia mogłyby być realizowane na etapie oceny merytorycznej.</w:t>
      </w:r>
    </w:p>
    <w:p w14:paraId="4636AE4B" w14:textId="605C685B" w:rsidR="003B0B6F" w:rsidRDefault="003B0B6F" w:rsidP="003B0B6F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Instytucja Zarządzająca FEP 2021-2027 nie zgadza się z powyższymi twierdzeniami Wnioskodawcy zawartymi w proteście. W pierwszej kolejności należy zauważyć, że w trakcie oceny formalnej wniosku w ramach kryterium pn.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„Kompletność i prawidłowość załączników do wniosku” </w:t>
      </w:r>
      <w:r w:rsidRPr="003B0B6F"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badane jest czy Wnioskodawca dołączył do wniosku o dofinansowanie wszystkie </w:t>
      </w:r>
      <w:r>
        <w:rPr>
          <w:rFonts w:ascii="Arial" w:eastAsia="Calibri" w:hAnsi="Arial" w:cs="Arial"/>
          <w:iCs/>
          <w:color w:val="000000"/>
          <w:kern w:val="3"/>
          <w:lang w:eastAsia="en-US"/>
        </w:rPr>
        <w:t>z</w:t>
      </w:r>
      <w:r w:rsidRPr="003B0B6F">
        <w:rPr>
          <w:rFonts w:ascii="Arial" w:eastAsia="Calibri" w:hAnsi="Arial" w:cs="Arial"/>
          <w:iCs/>
          <w:color w:val="000000"/>
          <w:kern w:val="3"/>
          <w:lang w:eastAsia="en-US"/>
        </w:rPr>
        <w:t>ałączniki</w:t>
      </w:r>
      <w:r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, następnie czy załączniki te są prawidłowo sporządzone, na prawidłowym wzorze, czy zawierają właściwie podpisy i czy są przygotowane 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 xml:space="preserve">zgodnie z </w:t>
      </w:r>
      <w:r w:rsidRPr="003113A2">
        <w:rPr>
          <w:rFonts w:ascii="Arial" w:eastAsia="Calibri" w:hAnsi="Arial" w:cs="Arial"/>
          <w:i/>
          <w:iCs/>
          <w:color w:val="000000"/>
          <w:kern w:val="3"/>
          <w:lang w:eastAsia="en-US"/>
        </w:rPr>
        <w:t>Instrukcją wypełniania załączników</w:t>
      </w:r>
      <w:r w:rsidR="003113A2">
        <w:rPr>
          <w:rFonts w:ascii="Arial" w:eastAsia="Calibri" w:hAnsi="Arial" w:cs="Arial"/>
          <w:color w:val="000000"/>
          <w:kern w:val="3"/>
          <w:lang w:eastAsia="en-US"/>
        </w:rPr>
        <w:t xml:space="preserve"> stanowiącą załącznik nr 4 do Regulaminu wyboru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, treścią ogłoszenia o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naborze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 xml:space="preserve">wniosków oraz </w:t>
      </w:r>
      <w:r>
        <w:rPr>
          <w:rFonts w:ascii="Arial" w:eastAsia="Calibri" w:hAnsi="Arial" w:cs="Arial"/>
          <w:color w:val="000000"/>
          <w:kern w:val="3"/>
          <w:lang w:eastAsia="en-US"/>
        </w:rPr>
        <w:t>R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egulaminem wyboru projektów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. </w:t>
      </w:r>
    </w:p>
    <w:p w14:paraId="44EEBBCA" w14:textId="1E2E35BC" w:rsidR="003B0B6F" w:rsidRPr="00701824" w:rsidRDefault="007022CB" w:rsidP="0070182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iCs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 przedmiotowej sprawie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>,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>biorąc pod uwagę prace budowlane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 xml:space="preserve"> planowane do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 xml:space="preserve"> przeprowadz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>enia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 xml:space="preserve"> w ramach realizacji projektu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 xml:space="preserve"> należało przedłożyć 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 xml:space="preserve">wraz z wnioskiem o dofinansowanie 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załącznik 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>nr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10 pn. </w:t>
      </w:r>
      <w:r w:rsidR="003B0B6F" w:rsidRPr="003B0B6F">
        <w:rPr>
          <w:rFonts w:ascii="Arial" w:eastAsia="Calibri" w:hAnsi="Arial" w:cs="Arial"/>
          <w:i/>
          <w:iCs/>
          <w:color w:val="000000"/>
          <w:kern w:val="3"/>
          <w:lang w:eastAsia="en-US"/>
        </w:rPr>
        <w:t>Wyciąg z dokumentacji technicznej</w:t>
      </w:r>
      <w:r w:rsidR="00701824">
        <w:rPr>
          <w:rFonts w:ascii="Arial" w:eastAsia="Calibri" w:hAnsi="Arial" w:cs="Arial"/>
          <w:i/>
          <w:iCs/>
          <w:color w:val="000000"/>
          <w:kern w:val="3"/>
          <w:lang w:eastAsia="en-US"/>
        </w:rPr>
        <w:t>.</w:t>
      </w:r>
      <w:r w:rsidR="00701824"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 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>Zgodnie z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8C3523" w:rsidRPr="008C3523">
        <w:rPr>
          <w:rFonts w:ascii="Arial" w:eastAsia="Calibri" w:hAnsi="Arial" w:cs="Arial"/>
          <w:i/>
          <w:iCs/>
          <w:color w:val="000000"/>
          <w:kern w:val="3"/>
          <w:lang w:eastAsia="en-US"/>
        </w:rPr>
        <w:t>Instrukcją przygotowywania załączników do wniosku o dofinansowanie</w:t>
      </w:r>
      <w:r w:rsidR="00E865E6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 </w:t>
      </w:r>
      <w:r w:rsidR="00E865E6" w:rsidRPr="00E865E6">
        <w:rPr>
          <w:rFonts w:ascii="Arial" w:eastAsia="Calibri" w:hAnsi="Arial" w:cs="Arial"/>
          <w:color w:val="000000"/>
          <w:kern w:val="3"/>
          <w:lang w:eastAsia="en-US"/>
        </w:rPr>
        <w:t>załącznik ten</w:t>
      </w:r>
      <w:r w:rsidR="008C3523" w:rsidRPr="00E865E6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E865E6">
        <w:rPr>
          <w:rFonts w:ascii="Arial" w:eastAsia="Calibri" w:hAnsi="Arial" w:cs="Arial"/>
          <w:color w:val="000000"/>
          <w:kern w:val="3"/>
          <w:lang w:eastAsia="en-US"/>
        </w:rPr>
        <w:t>jest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obligatoryjny jeżeli projekt obejmuje realizację projektu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infrastrukturalnego, wymagającego uzyskania pozwolenia na budowę lub dokonania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zgłoszenia właściwemu organowi zamiaru wykonania robót budowlanych.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Należ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>ało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dostarczyć wyciąg z dokumentacji technicznej, który obejm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>ował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:</w:t>
      </w:r>
    </w:p>
    <w:p w14:paraId="0CCC4CE4" w14:textId="6DD04017" w:rsidR="003B0B6F" w:rsidRPr="00F16502" w:rsidRDefault="003B0B6F" w:rsidP="00F16502">
      <w:pPr>
        <w:pStyle w:val="Akapitzlist"/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F16502">
        <w:rPr>
          <w:rFonts w:ascii="Arial" w:eastAsia="Calibri" w:hAnsi="Arial" w:cs="Arial"/>
          <w:color w:val="000000"/>
          <w:kern w:val="3"/>
          <w:lang w:eastAsia="en-US"/>
        </w:rPr>
        <w:t>stronę tytułową projektu budowlanego/ strony tytułowe projektów: zagospodarowania działki, architektoniczno-budowlanego oraz technicznego zawierające wszystkie elementy, o których mowa w § 7 Rozporządzenie Ministra Rozwoju z dnia 11 września 2020 r. w sprawie szczegółowego zakresu i formy projektu budowlanego (t.j. Dz. U. z 2022 r. poz. 1679):</w:t>
      </w:r>
    </w:p>
    <w:p w14:paraId="14AE86D2" w14:textId="77777777" w:rsidR="003B0B6F" w:rsidRPr="007F576F" w:rsidRDefault="003B0B6F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nazwę elementu projektu budowlanego, którego ona dotyczy;</w:t>
      </w:r>
    </w:p>
    <w:p w14:paraId="0676DE6A" w14:textId="77777777" w:rsidR="003B0B6F" w:rsidRPr="007F576F" w:rsidRDefault="003B0B6F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informacje dotyczące zamierzenia budowlanego:</w:t>
      </w:r>
    </w:p>
    <w:p w14:paraId="193F3DDC" w14:textId="77777777" w:rsidR="003B0B6F" w:rsidRPr="007F576F" w:rsidRDefault="003B0B6F">
      <w:pPr>
        <w:autoSpaceDN w:val="0"/>
        <w:spacing w:line="276" w:lineRule="auto"/>
        <w:ind w:left="34" w:firstLine="817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 xml:space="preserve"> nazwę zamierzenia budowlanego,</w:t>
      </w:r>
    </w:p>
    <w:p w14:paraId="2A34E0FD" w14:textId="77777777" w:rsidR="003B0B6F" w:rsidRPr="007F576F" w:rsidRDefault="003B0B6F">
      <w:pPr>
        <w:autoSpaceDN w:val="0"/>
        <w:spacing w:line="276" w:lineRule="auto"/>
        <w:ind w:left="34" w:firstLine="817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 xml:space="preserve"> adres i kategorię obiektu budowlanego,</w:t>
      </w:r>
    </w:p>
    <w:p w14:paraId="4E6E1C97" w14:textId="6937A78B" w:rsidR="003B0B6F" w:rsidRPr="007F576F" w:rsidRDefault="003B0B6F" w:rsidP="00F16502">
      <w:pPr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 xml:space="preserve"> identyfikatory działek ewidencyjnych, na których obiekt budowlany jest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usytuowany,</w:t>
      </w:r>
    </w:p>
    <w:p w14:paraId="714BB3A8" w14:textId="77777777" w:rsidR="003B0B6F" w:rsidRPr="007F576F" w:rsidRDefault="003B0B6F" w:rsidP="00F16502">
      <w:pPr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 xml:space="preserve"> imię i nazwisko lub nazwę inwestora oraz jego adres;</w:t>
      </w:r>
    </w:p>
    <w:p w14:paraId="1E2DA008" w14:textId="17235CA3" w:rsidR="003B0B6F" w:rsidRPr="007F576F" w:rsidRDefault="003B0B6F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datę opracowania oraz imię, nazwisko, specjalność, numer uprawnień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budowlanych osoby, która opracowała daną część projektu, wraz z</w:t>
      </w:r>
      <w:r w:rsidR="004348E9" w:rsidRP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określeniem zakresu sporządzonego przez nią opracowania oraz jej podpis</w:t>
      </w:r>
    </w:p>
    <w:p w14:paraId="405AFB01" w14:textId="42A58439" w:rsidR="003B0B6F" w:rsidRPr="007F576F" w:rsidRDefault="003B0B6F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lastRenderedPageBreak/>
        <w:t>• imię, nazwisko, specjalność, numer uprawnień budowlanych, datę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sprawdzenia oraz podpis projektanta sprawdzającego (jeśli dotyczy)</w:t>
      </w:r>
    </w:p>
    <w:p w14:paraId="52BCE462" w14:textId="62CE6296" w:rsidR="003B0B6F" w:rsidRPr="00F16502" w:rsidRDefault="003B0B6F" w:rsidP="00F16502">
      <w:pPr>
        <w:pStyle w:val="Akapitzlist"/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F16502">
        <w:rPr>
          <w:rFonts w:ascii="Arial" w:eastAsia="Calibri" w:hAnsi="Arial" w:cs="Arial"/>
          <w:color w:val="000000"/>
          <w:kern w:val="3"/>
          <w:lang w:eastAsia="en-US"/>
        </w:rPr>
        <w:t>wyciąg z części opisowych projektu, w tym:</w:t>
      </w:r>
    </w:p>
    <w:p w14:paraId="62B21469" w14:textId="3EB85181" w:rsidR="003B0B6F" w:rsidRPr="007F576F" w:rsidRDefault="003B0B6F" w:rsidP="00F16502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projektu zagospodarowania działki/terenu – w zakresie istniejącego stanu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zagospodarowania, projektowanego zagospodarowania, zestawienia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powierzchni zabudowy projektowanych i istniejących obiektów, dróg,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parkingów i innych części terenu.</w:t>
      </w:r>
    </w:p>
    <w:p w14:paraId="6C32EEF9" w14:textId="1E652897" w:rsidR="003B0B6F" w:rsidRPr="007F576F" w:rsidRDefault="003B0B6F" w:rsidP="00F16502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projektu architektoniczno-budowlanego – w zakresie charakterystycznych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parametrów technicznych przedsięwzięcia, tj.: ilość i przeznaczenie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poszczególnych obiektów, kubaturę i powierzchnię zabudowy poszczególnych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obiektów, powierzchnię całkowitą oraz użytkową poszczególnych obiektów,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ilość kondygnacji oraz ilość pomieszczeń na każdej kondygnacji.</w:t>
      </w:r>
    </w:p>
    <w:p w14:paraId="0FBEA416" w14:textId="1B94A0F2" w:rsidR="003B0B6F" w:rsidRPr="00F16502" w:rsidRDefault="003B0B6F" w:rsidP="00F16502">
      <w:pPr>
        <w:pStyle w:val="Akapitzlist"/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F16502">
        <w:rPr>
          <w:rFonts w:ascii="Arial" w:eastAsia="Calibri" w:hAnsi="Arial" w:cs="Arial"/>
          <w:color w:val="000000"/>
          <w:kern w:val="3"/>
          <w:lang w:eastAsia="en-US"/>
        </w:rPr>
        <w:t>najważniejsze rysunki i schematy z części rysunkowej projektu budowlanego, w</w:t>
      </w:r>
      <w:r w:rsidR="007F576F" w:rsidRPr="007F576F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F16502">
        <w:rPr>
          <w:rFonts w:ascii="Arial" w:eastAsia="Calibri" w:hAnsi="Arial" w:cs="Arial"/>
          <w:color w:val="000000"/>
          <w:kern w:val="3"/>
          <w:lang w:eastAsia="en-US"/>
        </w:rPr>
        <w:t>tym:</w:t>
      </w:r>
    </w:p>
    <w:p w14:paraId="2A0CA204" w14:textId="2D53480E" w:rsidR="003B0B6F" w:rsidRPr="007F576F" w:rsidRDefault="003B0B6F" w:rsidP="00F16502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projektu zagospodarowania działki/terenu, zawierający granice działki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budowlanej lub terenu, usytuowanie, obrys i układ istniejących i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projektowanych obiektów budowlanych, w tym urządzeń budowlanych z nimi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związanych, z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oznaczeniem liczby kondygnacji, wymiarów i wzajemnych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odległości obiektów i urządzeń budowlanych oraz ich przeznaczenia, układ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komunikacji wewnętrznej przedstawiony w nawiązaniu do istniejącej i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projektowanej komunikacji zewnętrznej, określający układ dróg wewnętrznych,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dojazdów, parkingów, placów i chodników.</w:t>
      </w:r>
    </w:p>
    <w:p w14:paraId="35F67E8D" w14:textId="6798032F" w:rsidR="004348E9" w:rsidRDefault="003B0B6F" w:rsidP="00EC12A0">
      <w:pPr>
        <w:autoSpaceDN w:val="0"/>
        <w:spacing w:after="240"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7F576F">
        <w:rPr>
          <w:rFonts w:ascii="Arial" w:eastAsia="Calibri" w:hAnsi="Arial" w:cs="Arial"/>
          <w:color w:val="000000"/>
          <w:kern w:val="3"/>
          <w:lang w:eastAsia="en-US"/>
        </w:rPr>
        <w:t>• projektu architektoniczno-budowlanego obiektu budowlanego, zawierający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rzuty poszczególnych poziomów budynków zawierające ich charakterystyczne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F576F">
        <w:rPr>
          <w:rFonts w:ascii="Arial" w:eastAsia="Calibri" w:hAnsi="Arial" w:cs="Arial"/>
          <w:color w:val="000000"/>
          <w:kern w:val="3"/>
          <w:lang w:eastAsia="en-US"/>
        </w:rPr>
        <w:t>parametry, w tym zaznaczone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przestrzenie wewnętrzne budynków.</w:t>
      </w:r>
    </w:p>
    <w:p w14:paraId="060BEEF6" w14:textId="3F596FDA" w:rsidR="003B0B6F" w:rsidRDefault="003B0B6F" w:rsidP="004348E9">
      <w:pPr>
        <w:autoSpaceDN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W przypadku zgłoszenia właściwemu organowi zamiaru wykonania robót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budowlanych, do którego opracowanie projektu budowlanego nie jest wymagane,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należ</w:t>
      </w:r>
      <w:r w:rsidR="007F576F">
        <w:rPr>
          <w:rFonts w:ascii="Arial" w:eastAsia="Calibri" w:hAnsi="Arial" w:cs="Arial"/>
          <w:color w:val="000000"/>
          <w:kern w:val="3"/>
          <w:lang w:eastAsia="en-US"/>
        </w:rPr>
        <w:t>ało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przedłożyć kopię dokumentów składanych do właściwego organu,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stanowiących załączniki do zgłoszenia (szkice, rysunki, opis robót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budowlanych, itd.).</w:t>
      </w:r>
    </w:p>
    <w:p w14:paraId="1D300BD5" w14:textId="4F65E488" w:rsidR="003B0B6F" w:rsidRDefault="008C3523" w:rsidP="00EC12A0">
      <w:pPr>
        <w:autoSpaceDN w:val="0"/>
        <w:spacing w:before="240"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Wnioskodawca wraz z pierwotnym wnioskiem nie przedłożył </w:t>
      </w:r>
      <w:r w:rsidR="00652E2A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>
        <w:rPr>
          <w:rFonts w:ascii="Arial" w:eastAsia="Calibri" w:hAnsi="Arial" w:cs="Arial"/>
          <w:color w:val="000000"/>
          <w:kern w:val="3"/>
          <w:lang w:eastAsia="en-US"/>
        </w:rPr>
        <w:t>nr 10</w:t>
      </w:r>
      <w:r w:rsidR="00652E2A">
        <w:rPr>
          <w:rFonts w:ascii="Arial" w:eastAsia="Calibri" w:hAnsi="Arial" w:cs="Arial"/>
          <w:color w:val="000000"/>
          <w:kern w:val="3"/>
          <w:lang w:eastAsia="en-US"/>
        </w:rPr>
        <w:t>,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do czego był zobligowany. Natomiast przedłożony przez Wnioskodawcę </w:t>
      </w:r>
      <w:r w:rsidR="00A94F80">
        <w:rPr>
          <w:rFonts w:ascii="Arial" w:eastAsia="Calibri" w:hAnsi="Arial" w:cs="Arial"/>
          <w:color w:val="000000"/>
          <w:kern w:val="3"/>
          <w:lang w:eastAsia="en-US"/>
        </w:rPr>
        <w:t xml:space="preserve">w ramach uzupełnień </w:t>
      </w:r>
      <w:r w:rsidR="00652E2A">
        <w:rPr>
          <w:rFonts w:ascii="Arial" w:eastAsia="Calibri" w:hAnsi="Arial" w:cs="Arial"/>
          <w:color w:val="000000"/>
          <w:kern w:val="3"/>
          <w:lang w:eastAsia="en-US"/>
        </w:rPr>
        <w:t xml:space="preserve">załącznik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nr 10 jest niekompletny. Wnioskodawca w ramach niniejszego </w:t>
      </w:r>
      <w:r w:rsidR="00652E2A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>przedłożył kartę tytułową projektu budowlanego, projekt zagospodarowania terenu, rysunek projektu zagospodarowania działki nr 441, rzut parteru i poddasza. Dokumenty te nie są podpisane przez osoby</w:t>
      </w:r>
      <w:r w:rsidR="00652E2A">
        <w:rPr>
          <w:rFonts w:ascii="Arial" w:eastAsia="Calibri" w:hAnsi="Arial" w:cs="Arial"/>
          <w:color w:val="000000"/>
          <w:kern w:val="3"/>
          <w:lang w:eastAsia="en-US"/>
        </w:rPr>
        <w:t>,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 xml:space="preserve"> które je opracowały. </w:t>
      </w:r>
    </w:p>
    <w:p w14:paraId="4E9032A6" w14:textId="0EBC97F8" w:rsidR="005D037E" w:rsidRDefault="0052649E" w:rsidP="008E274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i/>
          <w:color w:val="000000" w:themeColor="text1"/>
          <w:kern w:val="3"/>
          <w:lang w:eastAsia="en-US"/>
        </w:rPr>
      </w:pP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Zgodnie z postanowieniami</w:t>
      </w:r>
      <w:r w:rsidR="00176DA5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 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Instrukcj</w:t>
      </w:r>
      <w:r w:rsidR="00ED68D8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i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p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rzygotowania 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z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ałączników do wniosku o</w:t>
      </w:r>
      <w:r w:rsidR="00652E2A">
        <w:rPr>
          <w:rFonts w:ascii="Arial" w:eastAsia="Calibri" w:hAnsi="Arial" w:cs="Arial"/>
          <w:color w:val="000000" w:themeColor="text1"/>
          <w:kern w:val="3"/>
          <w:lang w:eastAsia="en-US"/>
        </w:rPr>
        <w:t> 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dofinansowanie, załączniki są integralną częścią wniosku o dofinansowanie projektu i służą do uzupełnienia oraz potwierdzenia danych w nim zawartych.</w:t>
      </w:r>
      <w:r w:rsidRPr="008E2744">
        <w:rPr>
          <w:color w:val="000000" w:themeColor="text1"/>
        </w:rPr>
        <w:t xml:space="preserve"> 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Wnioskodawca zobowiązany jest dostarczyć wszystkie niezbędne załączniki, które dotyczą</w:t>
      </w:r>
      <w:r w:rsidR="00EC12A0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projektu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. Instrukcja wyraźnie wskazywała, iż w przypadku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projektu obejmującego </w:t>
      </w:r>
      <w:r w:rsidR="0002688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roboty budowlane i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wymagającego uzyskania pozwolenia na budowę lub dokonania 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lastRenderedPageBreak/>
        <w:t xml:space="preserve">zgłoszenia właściwemu organowi zamiaru wykonania robót budowlanych </w:t>
      </w:r>
      <w:r w:rsidR="00652E2A">
        <w:rPr>
          <w:rFonts w:ascii="Arial" w:eastAsia="Calibri" w:hAnsi="Arial" w:cs="Arial"/>
          <w:color w:val="000000" w:themeColor="text1"/>
          <w:kern w:val="3"/>
          <w:lang w:eastAsia="en-US"/>
        </w:rPr>
        <w:t>z</w:t>
      </w:r>
      <w:r w:rsidR="00652E2A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ałącznik </w:t>
      </w:r>
      <w:r w:rsidR="00B150F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nr 10 pn. </w:t>
      </w:r>
      <w:r w:rsidR="00B150FB" w:rsidRPr="008E2744">
        <w:rPr>
          <w:rFonts w:ascii="Arial" w:eastAsia="Calibri" w:hAnsi="Arial" w:cs="Arial"/>
          <w:i/>
          <w:iCs/>
          <w:color w:val="000000" w:themeColor="text1"/>
          <w:kern w:val="3"/>
          <w:lang w:eastAsia="en-US"/>
        </w:rPr>
        <w:t>Wyciąg z dokumentacji technicznej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jest obligatoryjny</w:t>
      </w:r>
      <w:r w:rsidR="00B150F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.</w:t>
      </w:r>
      <w:r w:rsidR="008E274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  <w:r w:rsidR="009F69A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Niekompletny i</w:t>
      </w:r>
      <w:r w:rsidR="00652E2A">
        <w:rPr>
          <w:rFonts w:ascii="Arial" w:eastAsia="Calibri" w:hAnsi="Arial" w:cs="Arial"/>
          <w:color w:val="000000" w:themeColor="text1"/>
          <w:kern w:val="3"/>
          <w:lang w:eastAsia="en-US"/>
        </w:rPr>
        <w:t> </w:t>
      </w:r>
      <w:r w:rsidR="009F69A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niepodpisany przez odpowiednie osoby załącznik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, nie </w:t>
      </w:r>
      <w:r w:rsidR="004F57C8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może zostać uznany za </w:t>
      </w:r>
      <w:r w:rsidR="008E274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prawidłowy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,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a tym samym</w:t>
      </w:r>
      <w:r w:rsidR="00652E2A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wniosek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nie spełnia kryterium formalnego</w:t>
      </w:r>
      <w:r w:rsidR="00652E2A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pn.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  <w:r w:rsidR="00FE6C74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„Kompletność i</w:t>
      </w:r>
      <w:r w:rsidR="00176DA5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 </w:t>
      </w:r>
      <w:r w:rsidR="00FE6C74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prawidłowość załączników do wniosku”.</w:t>
      </w:r>
      <w:r w:rsidR="006B111D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 xml:space="preserve"> </w:t>
      </w:r>
    </w:p>
    <w:p w14:paraId="2FA81B29" w14:textId="5CB20725" w:rsidR="00810367" w:rsidRPr="000C4A00" w:rsidRDefault="00E85A02" w:rsidP="00F1650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A6506">
        <w:rPr>
          <w:rFonts w:ascii="Arial" w:hAnsi="Arial" w:cs="Arial"/>
          <w:color w:val="000000" w:themeColor="text1"/>
        </w:rPr>
        <w:t>Instytucja Zarządzająca</w:t>
      </w:r>
      <w:r w:rsidR="009D04AF" w:rsidRPr="008A6506">
        <w:rPr>
          <w:rFonts w:ascii="Arial" w:hAnsi="Arial" w:cs="Arial"/>
          <w:color w:val="000000" w:themeColor="text1"/>
        </w:rPr>
        <w:t xml:space="preserve"> miała obowiązek ocenić </w:t>
      </w:r>
      <w:r w:rsidRPr="008A6506">
        <w:rPr>
          <w:rFonts w:ascii="Arial" w:hAnsi="Arial" w:cs="Arial"/>
          <w:color w:val="000000" w:themeColor="text1"/>
        </w:rPr>
        <w:t>dokumenty, które otrzymała w takiej formie, w jakiej zostały one złożone.</w:t>
      </w:r>
      <w:r w:rsidR="00566AF5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>Ponadto należy podkreślić,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 xml:space="preserve"> i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>ż</w:t>
      </w:r>
      <w:r w:rsidR="00363E70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D351B2" w:rsidRPr="008A6506">
        <w:rPr>
          <w:rFonts w:ascii="Arial" w:hAnsi="Arial" w:cs="Arial"/>
          <w:bCs/>
          <w:color w:val="000000" w:themeColor="text1"/>
          <w:kern w:val="3"/>
        </w:rPr>
        <w:t>w</w:t>
      </w:r>
      <w:r w:rsidR="00652E2A">
        <w:rPr>
          <w:rFonts w:ascii="Arial" w:hAnsi="Arial" w:cs="Arial"/>
          <w:bCs/>
          <w:color w:val="000000" w:themeColor="text1"/>
          <w:kern w:val="3"/>
        </w:rPr>
        <w:t> 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>Regulaminie wyboru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 xml:space="preserve"> nie</w:t>
      </w:r>
      <w:r w:rsidR="00756E77" w:rsidRPr="008A6506">
        <w:rPr>
          <w:rFonts w:ascii="Arial" w:hAnsi="Arial" w:cs="Arial"/>
          <w:bCs/>
          <w:color w:val="000000" w:themeColor="text1"/>
          <w:kern w:val="3"/>
        </w:rPr>
        <w:t xml:space="preserve"> przewidziano żadnych wyjątków</w:t>
      </w:r>
      <w:r w:rsidR="00204614" w:rsidRPr="008A6506">
        <w:rPr>
          <w:rFonts w:ascii="Arial" w:hAnsi="Arial" w:cs="Arial"/>
          <w:bCs/>
          <w:color w:val="000000" w:themeColor="text1"/>
          <w:kern w:val="3"/>
        </w:rPr>
        <w:t>,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 xml:space="preserve"> których wystąpienie dawałoby możl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>iwość odstępstwa od wymogu prawidłowego przygotowania załączników do wniosku o dofinansowanie.</w:t>
      </w:r>
      <w:r w:rsidR="00E5464D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Mając na uwadze powyższe, trzeba wskazać, </w:t>
      </w:r>
      <w:r w:rsidR="00C2267C" w:rsidRPr="008A6506">
        <w:rPr>
          <w:rFonts w:ascii="Arial" w:hAnsi="Arial" w:cs="Arial"/>
          <w:bCs/>
          <w:color w:val="000000" w:themeColor="text1"/>
          <w:kern w:val="3"/>
        </w:rPr>
        <w:t xml:space="preserve">iż zasady przewidziane w ramach przedmiotowego naboru dotyczące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przygotowania załączników </w:t>
      </w:r>
      <w:r w:rsidR="00972167" w:rsidRPr="008A6506">
        <w:rPr>
          <w:rFonts w:ascii="Arial" w:hAnsi="Arial" w:cs="Arial"/>
          <w:bCs/>
          <w:color w:val="000000" w:themeColor="text1"/>
          <w:kern w:val="3"/>
        </w:rPr>
        <w:t xml:space="preserve">do </w:t>
      </w:r>
      <w:r w:rsidR="00DF1CFB" w:rsidRPr="008A6506">
        <w:rPr>
          <w:rFonts w:ascii="Arial" w:hAnsi="Arial" w:cs="Arial"/>
          <w:bCs/>
          <w:color w:val="000000" w:themeColor="text1"/>
          <w:kern w:val="3"/>
        </w:rPr>
        <w:t xml:space="preserve">wniosku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>o</w:t>
      </w:r>
      <w:r w:rsidR="00FB0FFD" w:rsidRPr="008A6506">
        <w:rPr>
          <w:rFonts w:ascii="Arial" w:hAnsi="Arial" w:cs="Arial"/>
          <w:bCs/>
          <w:color w:val="000000" w:themeColor="text1"/>
          <w:kern w:val="3"/>
        </w:rPr>
        <w:t> 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dofinansowanie </w:t>
      </w:r>
      <w:r w:rsidR="003C3024" w:rsidRPr="008A6506">
        <w:rPr>
          <w:rFonts w:ascii="Arial" w:hAnsi="Arial" w:cs="Arial"/>
          <w:bCs/>
          <w:color w:val="000000" w:themeColor="text1"/>
          <w:kern w:val="3"/>
        </w:rPr>
        <w:t>dotyczyły wszystkich Wnioskodawców w ramach prze</w:t>
      </w:r>
      <w:r w:rsidR="00D16250" w:rsidRPr="008A6506">
        <w:rPr>
          <w:rFonts w:ascii="Arial" w:hAnsi="Arial" w:cs="Arial"/>
          <w:bCs/>
          <w:color w:val="000000" w:themeColor="text1"/>
          <w:kern w:val="3"/>
        </w:rPr>
        <w:t>d</w:t>
      </w:r>
      <w:r w:rsidR="003C3024" w:rsidRPr="008A6506">
        <w:rPr>
          <w:rFonts w:ascii="Arial" w:hAnsi="Arial" w:cs="Arial"/>
          <w:bCs/>
          <w:color w:val="000000" w:themeColor="text1"/>
          <w:kern w:val="3"/>
        </w:rPr>
        <w:t xml:space="preserve">miotowego </w:t>
      </w:r>
      <w:r w:rsidR="00D16250" w:rsidRPr="008A6506">
        <w:rPr>
          <w:rFonts w:ascii="Arial" w:hAnsi="Arial" w:cs="Arial"/>
          <w:bCs/>
          <w:color w:val="000000" w:themeColor="text1"/>
          <w:kern w:val="3"/>
        </w:rPr>
        <w:t>naboru.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 xml:space="preserve"> IZ </w:t>
      </w:r>
      <w:r w:rsidR="00D8400E" w:rsidRPr="008A6506">
        <w:rPr>
          <w:rFonts w:ascii="Arial" w:hAnsi="Arial" w:cs="Arial"/>
          <w:bCs/>
          <w:color w:val="000000" w:themeColor="text1"/>
          <w:kern w:val="3"/>
        </w:rPr>
        <w:t>FEP 2021-2027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zamieściła ogłoszenie o naborze w ramach przedmiotowego dział</w:t>
      </w:r>
      <w:r w:rsidR="000640E0" w:rsidRPr="008A6506">
        <w:rPr>
          <w:rFonts w:ascii="Arial" w:hAnsi="Arial" w:cs="Arial"/>
          <w:bCs/>
          <w:color w:val="000000" w:themeColor="text1"/>
          <w:kern w:val="3"/>
        </w:rPr>
        <w:t xml:space="preserve">ania na ogólnodostępnej stronie </w:t>
      </w:r>
      <w:r w:rsidR="00452594" w:rsidRPr="008A6506">
        <w:rPr>
          <w:rFonts w:ascii="Arial" w:hAnsi="Arial" w:cs="Arial"/>
          <w:bCs/>
          <w:color w:val="000000" w:themeColor="text1"/>
          <w:kern w:val="3"/>
          <w:u w:val="single"/>
        </w:rPr>
        <w:t>www.funduszeue.</w:t>
      </w:r>
      <w:r w:rsidR="00810367" w:rsidRPr="008A6506">
        <w:rPr>
          <w:rFonts w:ascii="Arial" w:hAnsi="Arial" w:cs="Arial"/>
          <w:bCs/>
          <w:color w:val="000000" w:themeColor="text1"/>
          <w:kern w:val="3"/>
          <w:u w:val="single"/>
        </w:rPr>
        <w:t>podkarpackie.pl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. Wnioskodawca mógł więc zapoznać się z treścią całości dokumentacji konkursowej, w której to zostały określone zasady składania,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przygotowania dokumentacji oraz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>oceny wniosku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o dofinansowanie w przedmiotowym działaniu. Na Wnioskodawcy więc spoczywał obowiązek przygotowania dokumentacji aplikacyjnej zgodnie z wymogami konkursu. 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Jako adekwatne do spra</w:t>
      </w:r>
      <w:r w:rsidR="00386588" w:rsidRPr="008A6506">
        <w:rPr>
          <w:rFonts w:ascii="Arial" w:hAnsi="Arial" w:cs="Arial"/>
          <w:bCs/>
          <w:color w:val="000000" w:themeColor="text1"/>
          <w:kern w:val="3"/>
        </w:rPr>
        <w:t>w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y można przywołać</w:t>
      </w:r>
      <w:r w:rsidR="00386588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>rozstrzygnięcie</w:t>
      </w:r>
      <w:r w:rsidR="00442053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>Wojewódzki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ego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Są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du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Administracyjn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ego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w Rzeszowie, który w wyroku z dnia 23 stycznia 2017 r. sygn. akt I SA/Rz 934/16 stwierdził, że: „</w:t>
      </w:r>
      <w:r w:rsidR="00810367" w:rsidRPr="008A6506">
        <w:rPr>
          <w:rFonts w:ascii="Arial" w:hAnsi="Arial" w:cs="Arial"/>
          <w:bCs/>
          <w:i/>
          <w:color w:val="000000" w:themeColor="text1"/>
          <w:kern w:val="3"/>
        </w:rPr>
        <w:t xml:space="preserve">każdy uczestnik konkursu wyraża akceptację dla zasad konkursu i w dalszych swych działaniach w postępowaniu konkursowym, chcąc uzyskać pomoc musi się do tych zasad precyzyjnie stosować. Obowiązek starannego przygotowania dokumentacji </w:t>
      </w:r>
      <w:r w:rsidR="00810367" w:rsidRPr="000C4A00">
        <w:rPr>
          <w:rFonts w:ascii="Arial" w:hAnsi="Arial" w:cs="Arial"/>
          <w:bCs/>
          <w:i/>
          <w:color w:val="000000" w:themeColor="text1"/>
          <w:kern w:val="3"/>
        </w:rPr>
        <w:t>aplikacyjnej zgodnie z wymogami konkursu, ciąży zawsze na Wnioskodawcy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 xml:space="preserve">”. </w:t>
      </w:r>
    </w:p>
    <w:p w14:paraId="6F2215D2" w14:textId="4C76087F" w:rsidR="00E163A6" w:rsidRPr="000C4A00" w:rsidRDefault="00810367" w:rsidP="004D24B1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iCs/>
          <w:color w:val="000000" w:themeColor="text1"/>
        </w:rPr>
      </w:pPr>
      <w:r w:rsidRPr="000C4A00">
        <w:rPr>
          <w:rFonts w:ascii="Arial" w:hAnsi="Arial" w:cs="Arial"/>
          <w:bCs/>
          <w:color w:val="000000" w:themeColor="text1"/>
          <w:kern w:val="3"/>
        </w:rPr>
        <w:t>Jednocześnie podkreślenia wymaga fakt, który potwierdza również  Wojewódzki Sąd Administracyjny w Rzeszowie wyrokiem z dnia 7 listopada 2018</w:t>
      </w:r>
      <w:r w:rsidR="00DC45BC"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r. sygn. akt I SA/ Rz 885/18, iż: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t xml:space="preserve">„Kryteria wyboru projektów zostały określone w sposób jednoznaczny,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br/>
        <w:t xml:space="preserve">a zasady konkursu były jednakowe dla wszystkich uczestników.” 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Dalej stwierdzając, iż „(…)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w oparciu o dane przedstawio</w:t>
      </w:r>
      <w:r w:rsidR="00035826" w:rsidRPr="000C4A00">
        <w:rPr>
          <w:rFonts w:ascii="Arial" w:hAnsi="Arial" w:cs="Arial"/>
          <w:bCs/>
          <w:i/>
          <w:color w:val="000000" w:themeColor="text1"/>
          <w:kern w:val="3"/>
        </w:rPr>
        <w:t xml:space="preserve">ne przez samego wnioskodawcę.” </w:t>
      </w:r>
      <w:r w:rsidRPr="000C4A00">
        <w:rPr>
          <w:rFonts w:ascii="Arial" w:hAnsi="Arial" w:cs="Arial"/>
          <w:color w:val="000000" w:themeColor="text1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0C4A00">
        <w:rPr>
          <w:rFonts w:ascii="Arial" w:hAnsi="Arial" w:cs="Arial"/>
          <w:color w:val="000000" w:themeColor="text1"/>
        </w:rPr>
        <w:t>wyrok Naczelnego Sądu Administracyjnego w Warszawie z dnia 10</w:t>
      </w:r>
      <w:r w:rsidR="00652E2A">
        <w:rPr>
          <w:rFonts w:ascii="Arial" w:hAnsi="Arial" w:cs="Arial"/>
          <w:color w:val="000000" w:themeColor="text1"/>
        </w:rPr>
        <w:t> </w:t>
      </w:r>
      <w:r w:rsidRPr="000C4A00">
        <w:rPr>
          <w:rFonts w:ascii="Arial" w:hAnsi="Arial" w:cs="Arial"/>
          <w:color w:val="000000" w:themeColor="text1"/>
        </w:rPr>
        <w:t>października 2018 r., sygn. akt: I GSK 2719/18).</w:t>
      </w:r>
      <w:r w:rsidR="009B09A4" w:rsidRPr="000C4A00">
        <w:rPr>
          <w:rFonts w:ascii="Arial" w:hAnsi="Arial" w:cs="Arial"/>
          <w:color w:val="000000" w:themeColor="text1"/>
        </w:rPr>
        <w:t xml:space="preserve"> </w:t>
      </w:r>
    </w:p>
    <w:p w14:paraId="512333FE" w14:textId="4B8F918F" w:rsidR="00810367" w:rsidRPr="00EC12A0" w:rsidRDefault="00AD0ADB" w:rsidP="00EC12A0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color w:val="000000" w:themeColor="text1"/>
          <w:lang w:eastAsia="pl-PL"/>
        </w:rPr>
      </w:pPr>
      <w:r w:rsidRPr="000C4A00">
        <w:rPr>
          <w:rFonts w:ascii="Arial" w:hAnsi="Arial" w:cs="Arial"/>
          <w:color w:val="000000" w:themeColor="text1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0C4A00">
        <w:rPr>
          <w:rFonts w:ascii="Arial" w:hAnsi="Arial" w:cs="Arial"/>
          <w:color w:val="000000" w:themeColor="text1"/>
          <w:kern w:val="3"/>
        </w:rPr>
        <w:br/>
        <w:t xml:space="preserve">o dofinansowanie projektu nie spełnia kryterium formalnego </w:t>
      </w:r>
      <w:r w:rsidR="00652E2A">
        <w:rPr>
          <w:rFonts w:ascii="Arial" w:hAnsi="Arial" w:cs="Arial"/>
          <w:color w:val="000000" w:themeColor="text1"/>
          <w:kern w:val="3"/>
        </w:rPr>
        <w:t xml:space="preserve">pn. </w:t>
      </w:r>
      <w:r w:rsidRPr="000C4A00">
        <w:rPr>
          <w:rFonts w:ascii="Arial" w:hAnsi="Arial" w:cs="Arial"/>
          <w:color w:val="000000" w:themeColor="text1"/>
          <w:kern w:val="3"/>
        </w:rPr>
        <w:t>„</w:t>
      </w:r>
      <w:r w:rsidRPr="000C4A00">
        <w:rPr>
          <w:rFonts w:ascii="Arial" w:hAnsi="Arial" w:cs="Arial"/>
          <w:i/>
          <w:color w:val="000000" w:themeColor="text1"/>
          <w:kern w:val="3"/>
        </w:rPr>
        <w:t xml:space="preserve">Kompletność </w:t>
      </w:r>
      <w:r w:rsidRPr="000C4A00">
        <w:rPr>
          <w:rFonts w:ascii="Arial" w:hAnsi="Arial" w:cs="Arial"/>
          <w:i/>
          <w:color w:val="000000" w:themeColor="text1"/>
          <w:kern w:val="3"/>
        </w:rPr>
        <w:lastRenderedPageBreak/>
        <w:t>i</w:t>
      </w:r>
      <w:r w:rsidR="00FB0FFD" w:rsidRPr="000C4A00">
        <w:rPr>
          <w:rFonts w:ascii="Arial" w:hAnsi="Arial" w:cs="Arial"/>
          <w:i/>
          <w:color w:val="000000" w:themeColor="text1"/>
          <w:kern w:val="3"/>
        </w:rPr>
        <w:t> </w:t>
      </w:r>
      <w:r w:rsidRPr="000C4A00">
        <w:rPr>
          <w:rFonts w:ascii="Arial" w:hAnsi="Arial" w:cs="Arial"/>
          <w:i/>
          <w:color w:val="000000" w:themeColor="text1"/>
          <w:kern w:val="3"/>
        </w:rPr>
        <w:t>prawidłowość załączników do wniosku”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. </w:t>
      </w:r>
      <w:r w:rsidR="005502A7" w:rsidRPr="000C4A00">
        <w:rPr>
          <w:rFonts w:ascii="Arial" w:hAnsi="Arial" w:cs="Arial"/>
          <w:color w:val="000000" w:themeColor="text1"/>
          <w:lang w:eastAsia="pl-PL"/>
        </w:rPr>
        <w:t>P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odkreślić</w:t>
      </w:r>
      <w:r w:rsidR="005502A7" w:rsidRPr="000C4A00">
        <w:rPr>
          <w:rFonts w:ascii="Arial" w:hAnsi="Arial" w:cs="Arial"/>
          <w:color w:val="000000" w:themeColor="text1"/>
          <w:lang w:eastAsia="pl-PL"/>
        </w:rPr>
        <w:t xml:space="preserve"> należy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, że to na wnioskodawcy ubiegającym się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o dofinansowanie w ramach danego konkursu spoczywa obowiązek rzetelnego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i wyczerpującego wypełnienia wniosku (por. wyrok NSA z dnia 9 sierpnia 2011 r. sygn</w:t>
      </w:r>
      <w:r w:rsidR="007B4155" w:rsidRPr="000C4A00">
        <w:rPr>
          <w:rFonts w:ascii="Arial" w:hAnsi="Arial" w:cs="Arial"/>
          <w:color w:val="000000" w:themeColor="text1"/>
          <w:lang w:eastAsia="pl-PL"/>
        </w:rPr>
        <w:t>. akt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II GSK 1500/11). Podk</w:t>
      </w:r>
      <w:r w:rsidR="001A7C21" w:rsidRPr="000C4A00">
        <w:rPr>
          <w:rFonts w:ascii="Arial" w:hAnsi="Arial" w:cs="Arial"/>
          <w:color w:val="000000" w:themeColor="text1"/>
          <w:lang w:eastAsia="pl-PL"/>
        </w:rPr>
        <w:t>reślić wypada także, że Wnioskodawca</w:t>
      </w:r>
      <w:r w:rsidR="000A5D70" w:rsidRPr="000C4A00">
        <w:rPr>
          <w:rFonts w:ascii="Arial" w:hAnsi="Arial" w:cs="Arial"/>
          <w:color w:val="000000" w:themeColor="text1"/>
          <w:lang w:eastAsia="pl-PL"/>
        </w:rPr>
        <w:t xml:space="preserve"> przystępując do konkursu powinien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znać jego zasady, gdyż są one publik</w:t>
      </w:r>
      <w:r w:rsidR="000A5D70" w:rsidRPr="000C4A00">
        <w:rPr>
          <w:rFonts w:ascii="Arial" w:hAnsi="Arial" w:cs="Arial"/>
          <w:color w:val="000000" w:themeColor="text1"/>
          <w:lang w:eastAsia="pl-PL"/>
        </w:rPr>
        <w:t>owane i</w:t>
      </w:r>
      <w:r w:rsidR="00FB0FFD" w:rsidRPr="000C4A00">
        <w:rPr>
          <w:rFonts w:ascii="Arial" w:hAnsi="Arial" w:cs="Arial"/>
          <w:color w:val="000000" w:themeColor="text1"/>
          <w:lang w:eastAsia="pl-PL"/>
        </w:rPr>
        <w:t> </w:t>
      </w:r>
      <w:r w:rsidR="000A5D70" w:rsidRPr="000C4A00">
        <w:rPr>
          <w:rFonts w:ascii="Arial" w:hAnsi="Arial" w:cs="Arial"/>
          <w:color w:val="000000" w:themeColor="text1"/>
          <w:lang w:eastAsia="pl-PL"/>
        </w:rPr>
        <w:t xml:space="preserve">dostępne dla wszystkich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w jednakowy sposób.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 w:rsidR="00FB0FFD" w:rsidRPr="000C4A00">
        <w:rPr>
          <w:rFonts w:ascii="Arial" w:hAnsi="Arial" w:cs="Arial"/>
          <w:color w:val="000000" w:themeColor="text1"/>
          <w:lang w:eastAsia="pl-PL"/>
        </w:rPr>
        <w:t> 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wymogami konkursu, ciąży zawsze na wnioskodawcy. Brak</w:t>
      </w:r>
      <w:r w:rsidR="00FE6C74"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2D334B" w:rsidRPr="000C4A00">
        <w:rPr>
          <w:rFonts w:ascii="Arial" w:hAnsi="Arial" w:cs="Arial"/>
          <w:color w:val="000000" w:themeColor="text1"/>
          <w:lang w:eastAsia="pl-PL"/>
        </w:rPr>
        <w:t xml:space="preserve">prawidłowego </w:t>
      </w:r>
      <w:r w:rsidR="00652E2A">
        <w:rPr>
          <w:rFonts w:ascii="Arial" w:hAnsi="Arial" w:cs="Arial"/>
          <w:color w:val="000000" w:themeColor="text1"/>
          <w:lang w:eastAsia="pl-PL"/>
        </w:rPr>
        <w:t>z</w:t>
      </w:r>
      <w:r w:rsidR="00652E2A" w:rsidRPr="000C4A00">
        <w:rPr>
          <w:rFonts w:ascii="Arial" w:hAnsi="Arial" w:cs="Arial"/>
          <w:color w:val="000000" w:themeColor="text1"/>
          <w:lang w:eastAsia="pl-PL"/>
        </w:rPr>
        <w:t xml:space="preserve">ałącznika </w:t>
      </w:r>
      <w:r w:rsidR="00297B2B" w:rsidRPr="000C4A00">
        <w:rPr>
          <w:rFonts w:ascii="Arial" w:hAnsi="Arial" w:cs="Arial"/>
          <w:color w:val="000000" w:themeColor="text1"/>
          <w:lang w:eastAsia="pl-PL"/>
        </w:rPr>
        <w:t>nr 10</w:t>
      </w:r>
      <w:r w:rsidR="002D334B" w:rsidRPr="000C4A00">
        <w:rPr>
          <w:rFonts w:ascii="Arial" w:hAnsi="Arial" w:cs="Arial"/>
          <w:color w:val="000000" w:themeColor="text1"/>
          <w:lang w:eastAsia="pl-PL"/>
        </w:rPr>
        <w:t>, zgodnego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 xml:space="preserve">z </w:t>
      </w:r>
      <w:r w:rsidR="00652E2A">
        <w:rPr>
          <w:rFonts w:ascii="Arial" w:hAnsi="Arial" w:cs="Arial"/>
          <w:color w:val="000000" w:themeColor="text1"/>
          <w:lang w:eastAsia="pl-PL"/>
        </w:rPr>
        <w:t>R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 xml:space="preserve">egulaminem </w:t>
      </w:r>
      <w:r w:rsidR="00EC12A0">
        <w:rPr>
          <w:rFonts w:ascii="Arial" w:hAnsi="Arial" w:cs="Arial"/>
          <w:color w:val="000000" w:themeColor="text1"/>
          <w:lang w:eastAsia="pl-PL"/>
        </w:rPr>
        <w:t>wyboru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EC12A0">
        <w:rPr>
          <w:rFonts w:ascii="Arial" w:hAnsi="Arial" w:cs="Arial"/>
          <w:color w:val="000000" w:themeColor="text1"/>
          <w:lang w:eastAsia="pl-PL"/>
        </w:rPr>
        <w:t xml:space="preserve">powoduje odrzucenie wniosku. 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>Biorąc pod uwagę</w:t>
      </w:r>
      <w:r w:rsidR="002834C8" w:rsidRPr="000C4A00">
        <w:rPr>
          <w:rFonts w:ascii="Arial" w:hAnsi="Arial" w:cs="Arial"/>
          <w:bCs/>
          <w:color w:val="000000" w:themeColor="text1"/>
          <w:kern w:val="3"/>
        </w:rPr>
        <w:t xml:space="preserve"> powyższe okoliczności IZ FEP 2021 - 2027 stwierdza, iż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 xml:space="preserve"> wniosek nie spełnia kryteri</w:t>
      </w:r>
      <w:r w:rsidR="00D23C83" w:rsidRPr="000C4A00">
        <w:rPr>
          <w:rFonts w:ascii="Arial" w:hAnsi="Arial" w:cs="Arial"/>
          <w:bCs/>
          <w:color w:val="000000" w:themeColor="text1"/>
          <w:kern w:val="3"/>
        </w:rPr>
        <w:t>um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D23C83" w:rsidRPr="000C4A00">
        <w:rPr>
          <w:rFonts w:ascii="Arial" w:hAnsi="Arial" w:cs="Arial"/>
          <w:bCs/>
          <w:color w:val="000000" w:themeColor="text1"/>
          <w:kern w:val="3"/>
        </w:rPr>
        <w:t>formalnego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2834C8" w:rsidRPr="000C4A00">
        <w:rPr>
          <w:rFonts w:ascii="Arial" w:hAnsi="Arial" w:cs="Arial"/>
          <w:bCs/>
          <w:color w:val="000000" w:themeColor="text1"/>
          <w:kern w:val="3"/>
        </w:rPr>
        <w:t xml:space="preserve">pn. </w:t>
      </w:r>
      <w:r w:rsidR="002834C8" w:rsidRPr="000C4A00">
        <w:rPr>
          <w:rFonts w:ascii="Arial" w:hAnsi="Arial" w:cs="Arial"/>
          <w:bCs/>
          <w:i/>
          <w:color w:val="000000" w:themeColor="text1"/>
          <w:kern w:val="3"/>
        </w:rPr>
        <w:t>Kompletność i prawidłowość załączników do wniosku</w:t>
      </w:r>
      <w:r w:rsidR="003B00CE" w:rsidRPr="000C4A00">
        <w:rPr>
          <w:rFonts w:ascii="Arial" w:hAnsi="Arial" w:cs="Arial"/>
          <w:bCs/>
          <w:color w:val="000000" w:themeColor="text1"/>
          <w:kern w:val="3"/>
        </w:rPr>
        <w:t>.</w:t>
      </w:r>
    </w:p>
    <w:p w14:paraId="4E8E6AF8" w14:textId="77777777" w:rsidR="00FA014B" w:rsidRPr="000C4A00" w:rsidRDefault="00810367" w:rsidP="00520CD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0C4A00">
        <w:rPr>
          <w:rFonts w:ascii="Arial" w:hAnsi="Arial" w:cs="Arial"/>
          <w:bCs/>
          <w:color w:val="000000" w:themeColor="text1"/>
          <w:kern w:val="3"/>
        </w:rPr>
        <w:t>Z tego względu nie uwzględnia się protestu.</w:t>
      </w:r>
    </w:p>
    <w:p w14:paraId="48AA81D0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5042DA9C" w14:textId="77777777" w:rsidR="00810367" w:rsidRPr="00810367" w:rsidRDefault="00452594" w:rsidP="004F1632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późn. zm.).</w:t>
      </w:r>
    </w:p>
    <w:p w14:paraId="2FC9688A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5CBC561D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40408A86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>rojektu, o której mowa w art. 5</w:t>
      </w:r>
      <w:r w:rsidR="007B4155">
        <w:rPr>
          <w:rFonts w:ascii="Arial" w:hAnsi="Arial" w:cs="Arial"/>
          <w:kern w:val="3"/>
        </w:rPr>
        <w:t>6</w:t>
      </w:r>
      <w:r w:rsidR="00937467">
        <w:rPr>
          <w:rFonts w:ascii="Arial" w:hAnsi="Arial" w:cs="Arial"/>
          <w:kern w:val="3"/>
        </w:rPr>
        <w:t xml:space="preserve"> ust. </w:t>
      </w:r>
      <w:r w:rsidR="00937467">
        <w:rPr>
          <w:rFonts w:ascii="Arial" w:hAnsi="Arial" w:cs="Arial"/>
          <w:kern w:val="3"/>
        </w:rPr>
        <w:br/>
      </w:r>
      <w:r w:rsidR="007B4155">
        <w:rPr>
          <w:rFonts w:ascii="Arial" w:hAnsi="Arial" w:cs="Arial"/>
          <w:kern w:val="3"/>
        </w:rPr>
        <w:t>4</w:t>
      </w:r>
      <w:r w:rsidRPr="00810367">
        <w:rPr>
          <w:rFonts w:ascii="Arial" w:hAnsi="Arial" w:cs="Arial"/>
          <w:kern w:val="3"/>
        </w:rPr>
        <w:t xml:space="preserve"> ustawy wdrożeniowej;</w:t>
      </w:r>
    </w:p>
    <w:p w14:paraId="070F176A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69020417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0D63C43E" w14:textId="77777777" w:rsidR="00DF73C5" w:rsidRPr="00520CDD" w:rsidRDefault="00810367" w:rsidP="004F1632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476C48DA" w14:textId="77777777" w:rsidR="0083183E" w:rsidRDefault="00810367" w:rsidP="004F1632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83183E" w:rsidSect="003C27E7">
      <w:headerReference w:type="default" r:id="rId9"/>
      <w:footerReference w:type="default" r:id="rId10"/>
      <w:footerReference w:type="first" r:id="rId11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B5BA" w14:textId="77777777" w:rsidR="0084338F" w:rsidRDefault="0084338F" w:rsidP="0032105C">
      <w:r>
        <w:separator/>
      </w:r>
    </w:p>
  </w:endnote>
  <w:endnote w:type="continuationSeparator" w:id="0">
    <w:p w14:paraId="25B00628" w14:textId="77777777" w:rsidR="0084338F" w:rsidRDefault="0084338F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22F8F38F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43A4801A" w14:textId="77777777" w:rsidR="003D09B1" w:rsidRDefault="003D0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2A3B434A" w14:textId="77777777" w:rsidR="003D09B1" w:rsidRDefault="003D09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E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91445A" w14:textId="77777777" w:rsidR="003D09B1" w:rsidRDefault="003D0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757FD50C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441D1117" w14:textId="77777777" w:rsidR="003D09B1" w:rsidRDefault="003D0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D0E8" w14:textId="77777777" w:rsidR="0084338F" w:rsidRDefault="0084338F" w:rsidP="0032105C">
      <w:r>
        <w:separator/>
      </w:r>
    </w:p>
  </w:footnote>
  <w:footnote w:type="continuationSeparator" w:id="0">
    <w:p w14:paraId="3B94D9FF" w14:textId="77777777" w:rsidR="0084338F" w:rsidRDefault="0084338F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B8E7" w14:textId="77777777" w:rsidR="003D09B1" w:rsidRPr="008F2E6D" w:rsidRDefault="003D09B1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ECD"/>
    <w:multiLevelType w:val="hybridMultilevel"/>
    <w:tmpl w:val="04A213AE"/>
    <w:lvl w:ilvl="0" w:tplc="11BCC78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2FA"/>
    <w:multiLevelType w:val="hybridMultilevel"/>
    <w:tmpl w:val="29A40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1683874">
    <w:abstractNumId w:val="6"/>
  </w:num>
  <w:num w:numId="2" w16cid:durableId="1593271510">
    <w:abstractNumId w:val="2"/>
  </w:num>
  <w:num w:numId="3" w16cid:durableId="2067487191">
    <w:abstractNumId w:val="5"/>
  </w:num>
  <w:num w:numId="4" w16cid:durableId="1010138564">
    <w:abstractNumId w:val="3"/>
  </w:num>
  <w:num w:numId="5" w16cid:durableId="147598681">
    <w:abstractNumId w:val="1"/>
  </w:num>
  <w:num w:numId="6" w16cid:durableId="1629971055">
    <w:abstractNumId w:val="7"/>
  </w:num>
  <w:num w:numId="7" w16cid:durableId="743182590">
    <w:abstractNumId w:val="4"/>
  </w:num>
  <w:num w:numId="8" w16cid:durableId="13602816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6C"/>
    <w:rsid w:val="000037BC"/>
    <w:rsid w:val="00003F4D"/>
    <w:rsid w:val="00004E38"/>
    <w:rsid w:val="000068E3"/>
    <w:rsid w:val="00006CC6"/>
    <w:rsid w:val="000077EC"/>
    <w:rsid w:val="00007A38"/>
    <w:rsid w:val="000104E9"/>
    <w:rsid w:val="00010FFE"/>
    <w:rsid w:val="000118C3"/>
    <w:rsid w:val="00012451"/>
    <w:rsid w:val="00012A7F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210E"/>
    <w:rsid w:val="000226F2"/>
    <w:rsid w:val="000231F0"/>
    <w:rsid w:val="00023B16"/>
    <w:rsid w:val="00024406"/>
    <w:rsid w:val="00025B14"/>
    <w:rsid w:val="00026691"/>
    <w:rsid w:val="0002688B"/>
    <w:rsid w:val="000273EE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4FD1"/>
    <w:rsid w:val="0004502A"/>
    <w:rsid w:val="000450A2"/>
    <w:rsid w:val="00045C07"/>
    <w:rsid w:val="000467D1"/>
    <w:rsid w:val="00046CC6"/>
    <w:rsid w:val="00047387"/>
    <w:rsid w:val="00047570"/>
    <w:rsid w:val="000504B0"/>
    <w:rsid w:val="000509E2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5C0A"/>
    <w:rsid w:val="00056635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A9E"/>
    <w:rsid w:val="00060B21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508"/>
    <w:rsid w:val="00072973"/>
    <w:rsid w:val="00072DD5"/>
    <w:rsid w:val="000739F9"/>
    <w:rsid w:val="00073AD3"/>
    <w:rsid w:val="00073CB7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26E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01"/>
    <w:rsid w:val="000A736B"/>
    <w:rsid w:val="000B007E"/>
    <w:rsid w:val="000B0532"/>
    <w:rsid w:val="000B120C"/>
    <w:rsid w:val="000B18E6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75F1"/>
    <w:rsid w:val="000B77B5"/>
    <w:rsid w:val="000B7E6D"/>
    <w:rsid w:val="000C0761"/>
    <w:rsid w:val="000C1210"/>
    <w:rsid w:val="000C307C"/>
    <w:rsid w:val="000C3F16"/>
    <w:rsid w:val="000C43E7"/>
    <w:rsid w:val="000C44A6"/>
    <w:rsid w:val="000C4A00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590"/>
    <w:rsid w:val="000E3D91"/>
    <w:rsid w:val="000E4BE1"/>
    <w:rsid w:val="000E594B"/>
    <w:rsid w:val="000E5C9E"/>
    <w:rsid w:val="000E72A0"/>
    <w:rsid w:val="000E771A"/>
    <w:rsid w:val="000E7837"/>
    <w:rsid w:val="000E7A17"/>
    <w:rsid w:val="000E7B3C"/>
    <w:rsid w:val="000E7B9B"/>
    <w:rsid w:val="000F0A2E"/>
    <w:rsid w:val="000F0F13"/>
    <w:rsid w:val="000F1908"/>
    <w:rsid w:val="000F19B0"/>
    <w:rsid w:val="000F21C0"/>
    <w:rsid w:val="000F2B1F"/>
    <w:rsid w:val="000F31AA"/>
    <w:rsid w:val="000F426E"/>
    <w:rsid w:val="000F43DC"/>
    <w:rsid w:val="000F4888"/>
    <w:rsid w:val="000F525C"/>
    <w:rsid w:val="000F590A"/>
    <w:rsid w:val="000F68CA"/>
    <w:rsid w:val="000F6F4F"/>
    <w:rsid w:val="000F716F"/>
    <w:rsid w:val="000F7BF6"/>
    <w:rsid w:val="0010035C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44B"/>
    <w:rsid w:val="00126879"/>
    <w:rsid w:val="00127C86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74A"/>
    <w:rsid w:val="00136998"/>
    <w:rsid w:val="00136F8D"/>
    <w:rsid w:val="0013729B"/>
    <w:rsid w:val="001373AF"/>
    <w:rsid w:val="001405FE"/>
    <w:rsid w:val="001414DD"/>
    <w:rsid w:val="001414E2"/>
    <w:rsid w:val="00142A02"/>
    <w:rsid w:val="001433F6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0D7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929"/>
    <w:rsid w:val="00155B1E"/>
    <w:rsid w:val="00156C76"/>
    <w:rsid w:val="0015732E"/>
    <w:rsid w:val="00157471"/>
    <w:rsid w:val="001578E7"/>
    <w:rsid w:val="001602FF"/>
    <w:rsid w:val="00160807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9D4"/>
    <w:rsid w:val="00167DA3"/>
    <w:rsid w:val="00170E7B"/>
    <w:rsid w:val="00171C8F"/>
    <w:rsid w:val="00171D1E"/>
    <w:rsid w:val="0017287A"/>
    <w:rsid w:val="00172963"/>
    <w:rsid w:val="001746D9"/>
    <w:rsid w:val="001749F7"/>
    <w:rsid w:val="00174D9C"/>
    <w:rsid w:val="00174DB3"/>
    <w:rsid w:val="0017533C"/>
    <w:rsid w:val="00175545"/>
    <w:rsid w:val="00176B56"/>
    <w:rsid w:val="00176DA5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542"/>
    <w:rsid w:val="00185336"/>
    <w:rsid w:val="00185443"/>
    <w:rsid w:val="00185610"/>
    <w:rsid w:val="00185A68"/>
    <w:rsid w:val="00185AA3"/>
    <w:rsid w:val="00185C9A"/>
    <w:rsid w:val="0018675E"/>
    <w:rsid w:val="00186918"/>
    <w:rsid w:val="00187CE9"/>
    <w:rsid w:val="0019007E"/>
    <w:rsid w:val="0019167E"/>
    <w:rsid w:val="00191DA0"/>
    <w:rsid w:val="00192835"/>
    <w:rsid w:val="00192C8D"/>
    <w:rsid w:val="00193278"/>
    <w:rsid w:val="00193507"/>
    <w:rsid w:val="00193D32"/>
    <w:rsid w:val="0019440D"/>
    <w:rsid w:val="00196279"/>
    <w:rsid w:val="0019715B"/>
    <w:rsid w:val="0019764E"/>
    <w:rsid w:val="001A04C6"/>
    <w:rsid w:val="001A1F6A"/>
    <w:rsid w:val="001A2757"/>
    <w:rsid w:val="001A315C"/>
    <w:rsid w:val="001A3A4E"/>
    <w:rsid w:val="001A460D"/>
    <w:rsid w:val="001A4DB3"/>
    <w:rsid w:val="001A5816"/>
    <w:rsid w:val="001A5A98"/>
    <w:rsid w:val="001A5E06"/>
    <w:rsid w:val="001A7531"/>
    <w:rsid w:val="001A755A"/>
    <w:rsid w:val="001A7C21"/>
    <w:rsid w:val="001B002E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3096"/>
    <w:rsid w:val="001C322D"/>
    <w:rsid w:val="001C3335"/>
    <w:rsid w:val="001C35D6"/>
    <w:rsid w:val="001C376D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E29"/>
    <w:rsid w:val="001D678F"/>
    <w:rsid w:val="001D71DA"/>
    <w:rsid w:val="001D7B3B"/>
    <w:rsid w:val="001D7F30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C0"/>
    <w:rsid w:val="001E6925"/>
    <w:rsid w:val="001E6B90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499"/>
    <w:rsid w:val="002008FF"/>
    <w:rsid w:val="00200ACA"/>
    <w:rsid w:val="00200E1E"/>
    <w:rsid w:val="0020215F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30A9"/>
    <w:rsid w:val="002337C5"/>
    <w:rsid w:val="00233893"/>
    <w:rsid w:val="002342B4"/>
    <w:rsid w:val="00234BBD"/>
    <w:rsid w:val="00234BEA"/>
    <w:rsid w:val="00234FBD"/>
    <w:rsid w:val="002353BB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42E8"/>
    <w:rsid w:val="0024479E"/>
    <w:rsid w:val="00244B36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D1"/>
    <w:rsid w:val="00252527"/>
    <w:rsid w:val="002527D3"/>
    <w:rsid w:val="00252CAD"/>
    <w:rsid w:val="002539B5"/>
    <w:rsid w:val="0025581D"/>
    <w:rsid w:val="00256A17"/>
    <w:rsid w:val="00257445"/>
    <w:rsid w:val="002579C1"/>
    <w:rsid w:val="00260435"/>
    <w:rsid w:val="002604DE"/>
    <w:rsid w:val="00261004"/>
    <w:rsid w:val="002611B4"/>
    <w:rsid w:val="00261C5C"/>
    <w:rsid w:val="00262628"/>
    <w:rsid w:val="00263145"/>
    <w:rsid w:val="002633E2"/>
    <w:rsid w:val="00263E4B"/>
    <w:rsid w:val="002641AF"/>
    <w:rsid w:val="00265469"/>
    <w:rsid w:val="00265517"/>
    <w:rsid w:val="00265A2E"/>
    <w:rsid w:val="00265CD2"/>
    <w:rsid w:val="0026714B"/>
    <w:rsid w:val="00267F75"/>
    <w:rsid w:val="002709BA"/>
    <w:rsid w:val="002713D6"/>
    <w:rsid w:val="00272214"/>
    <w:rsid w:val="002729A6"/>
    <w:rsid w:val="00272FAE"/>
    <w:rsid w:val="0027364A"/>
    <w:rsid w:val="00273DFE"/>
    <w:rsid w:val="00274CDB"/>
    <w:rsid w:val="00274D47"/>
    <w:rsid w:val="00275B6C"/>
    <w:rsid w:val="0027643C"/>
    <w:rsid w:val="00276D2E"/>
    <w:rsid w:val="00280B21"/>
    <w:rsid w:val="00282048"/>
    <w:rsid w:val="00282259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B2B"/>
    <w:rsid w:val="00297DB1"/>
    <w:rsid w:val="002A0D24"/>
    <w:rsid w:val="002A1B10"/>
    <w:rsid w:val="002A1EEB"/>
    <w:rsid w:val="002A2DB2"/>
    <w:rsid w:val="002A2FA6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0EA7"/>
    <w:rsid w:val="002D1580"/>
    <w:rsid w:val="002D1719"/>
    <w:rsid w:val="002D21F3"/>
    <w:rsid w:val="002D21F5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04EC"/>
    <w:rsid w:val="002E1BEE"/>
    <w:rsid w:val="002E1C97"/>
    <w:rsid w:val="002E36AD"/>
    <w:rsid w:val="002E377F"/>
    <w:rsid w:val="002E39B1"/>
    <w:rsid w:val="002E408A"/>
    <w:rsid w:val="002E487D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629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BA5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263"/>
    <w:rsid w:val="003113A2"/>
    <w:rsid w:val="003116BF"/>
    <w:rsid w:val="00311803"/>
    <w:rsid w:val="00311893"/>
    <w:rsid w:val="003130F6"/>
    <w:rsid w:val="003143D7"/>
    <w:rsid w:val="00314A03"/>
    <w:rsid w:val="00314F29"/>
    <w:rsid w:val="00315CC2"/>
    <w:rsid w:val="00315FE0"/>
    <w:rsid w:val="003168F4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792"/>
    <w:rsid w:val="00324F21"/>
    <w:rsid w:val="00325878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8BE"/>
    <w:rsid w:val="003329E1"/>
    <w:rsid w:val="003329F3"/>
    <w:rsid w:val="003338FE"/>
    <w:rsid w:val="00333BF2"/>
    <w:rsid w:val="00334A1B"/>
    <w:rsid w:val="00335576"/>
    <w:rsid w:val="00336774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6EC"/>
    <w:rsid w:val="00345B6E"/>
    <w:rsid w:val="003468E6"/>
    <w:rsid w:val="00346C33"/>
    <w:rsid w:val="00347328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77E"/>
    <w:rsid w:val="00355B1A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9F9"/>
    <w:rsid w:val="0036670C"/>
    <w:rsid w:val="00367171"/>
    <w:rsid w:val="00367B8D"/>
    <w:rsid w:val="00367E3A"/>
    <w:rsid w:val="0037017F"/>
    <w:rsid w:val="00370A01"/>
    <w:rsid w:val="00371053"/>
    <w:rsid w:val="003713AA"/>
    <w:rsid w:val="003716B2"/>
    <w:rsid w:val="00372781"/>
    <w:rsid w:val="00372A3D"/>
    <w:rsid w:val="003730E2"/>
    <w:rsid w:val="00373890"/>
    <w:rsid w:val="00373E87"/>
    <w:rsid w:val="00374831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2E0"/>
    <w:rsid w:val="00384645"/>
    <w:rsid w:val="00384778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5B4D"/>
    <w:rsid w:val="00396018"/>
    <w:rsid w:val="00396434"/>
    <w:rsid w:val="00396B88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522"/>
    <w:rsid w:val="003A4968"/>
    <w:rsid w:val="003A49FC"/>
    <w:rsid w:val="003A57C7"/>
    <w:rsid w:val="003A6D07"/>
    <w:rsid w:val="003A749A"/>
    <w:rsid w:val="003A7EEB"/>
    <w:rsid w:val="003B00CE"/>
    <w:rsid w:val="003B0729"/>
    <w:rsid w:val="003B0B6F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36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3860"/>
    <w:rsid w:val="003D38AE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586"/>
    <w:rsid w:val="003E7B8A"/>
    <w:rsid w:val="003F039A"/>
    <w:rsid w:val="003F0DEE"/>
    <w:rsid w:val="003F17A7"/>
    <w:rsid w:val="003F1CB6"/>
    <w:rsid w:val="003F2787"/>
    <w:rsid w:val="003F2C39"/>
    <w:rsid w:val="003F3267"/>
    <w:rsid w:val="003F40CD"/>
    <w:rsid w:val="003F47A5"/>
    <w:rsid w:val="003F52E0"/>
    <w:rsid w:val="003F56B9"/>
    <w:rsid w:val="003F67B8"/>
    <w:rsid w:val="003F6C99"/>
    <w:rsid w:val="003F7785"/>
    <w:rsid w:val="003F79B0"/>
    <w:rsid w:val="003F7F1B"/>
    <w:rsid w:val="004008B9"/>
    <w:rsid w:val="0040283B"/>
    <w:rsid w:val="004029C0"/>
    <w:rsid w:val="00403268"/>
    <w:rsid w:val="004036AA"/>
    <w:rsid w:val="00404784"/>
    <w:rsid w:val="00405FBB"/>
    <w:rsid w:val="00406CD6"/>
    <w:rsid w:val="004109E4"/>
    <w:rsid w:val="00410AD7"/>
    <w:rsid w:val="00411711"/>
    <w:rsid w:val="00412131"/>
    <w:rsid w:val="004134AC"/>
    <w:rsid w:val="0041493D"/>
    <w:rsid w:val="00415954"/>
    <w:rsid w:val="004170CF"/>
    <w:rsid w:val="00417799"/>
    <w:rsid w:val="004179A9"/>
    <w:rsid w:val="004179E6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0AB"/>
    <w:rsid w:val="004321F5"/>
    <w:rsid w:val="0043238E"/>
    <w:rsid w:val="00432618"/>
    <w:rsid w:val="00433645"/>
    <w:rsid w:val="00434380"/>
    <w:rsid w:val="00434851"/>
    <w:rsid w:val="004348E9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BE8"/>
    <w:rsid w:val="00452E6B"/>
    <w:rsid w:val="004532A5"/>
    <w:rsid w:val="004540D2"/>
    <w:rsid w:val="0045411C"/>
    <w:rsid w:val="00454648"/>
    <w:rsid w:val="00454CF4"/>
    <w:rsid w:val="004550EA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4844"/>
    <w:rsid w:val="00464A6A"/>
    <w:rsid w:val="00464F04"/>
    <w:rsid w:val="00464FD9"/>
    <w:rsid w:val="004654A0"/>
    <w:rsid w:val="00466FFD"/>
    <w:rsid w:val="004672CD"/>
    <w:rsid w:val="00467B23"/>
    <w:rsid w:val="00470E0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B5D"/>
    <w:rsid w:val="00494BB6"/>
    <w:rsid w:val="00495E57"/>
    <w:rsid w:val="00496D49"/>
    <w:rsid w:val="00497258"/>
    <w:rsid w:val="00497BAD"/>
    <w:rsid w:val="00497FBE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B01B4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D1094"/>
    <w:rsid w:val="004D24B1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1CE2"/>
    <w:rsid w:val="004E2A7F"/>
    <w:rsid w:val="004E2E6B"/>
    <w:rsid w:val="004E3061"/>
    <w:rsid w:val="004E31A4"/>
    <w:rsid w:val="004E3540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1088"/>
    <w:rsid w:val="004F152B"/>
    <w:rsid w:val="004F1632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57C8"/>
    <w:rsid w:val="004F602F"/>
    <w:rsid w:val="004F6CCB"/>
    <w:rsid w:val="004F7128"/>
    <w:rsid w:val="004F7548"/>
    <w:rsid w:val="004F7810"/>
    <w:rsid w:val="004F7C93"/>
    <w:rsid w:val="00500119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B07"/>
    <w:rsid w:val="00507A22"/>
    <w:rsid w:val="00507F87"/>
    <w:rsid w:val="005103E4"/>
    <w:rsid w:val="0051051E"/>
    <w:rsid w:val="00513240"/>
    <w:rsid w:val="00513B49"/>
    <w:rsid w:val="005147DB"/>
    <w:rsid w:val="0051576B"/>
    <w:rsid w:val="00515C0F"/>
    <w:rsid w:val="00515F0D"/>
    <w:rsid w:val="0051750D"/>
    <w:rsid w:val="005178CC"/>
    <w:rsid w:val="00517BB9"/>
    <w:rsid w:val="00517C1A"/>
    <w:rsid w:val="00520CDD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B54"/>
    <w:rsid w:val="005261CC"/>
    <w:rsid w:val="0052649E"/>
    <w:rsid w:val="00526802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71C2"/>
    <w:rsid w:val="00537A26"/>
    <w:rsid w:val="00537E88"/>
    <w:rsid w:val="00540183"/>
    <w:rsid w:val="0054029A"/>
    <w:rsid w:val="00541312"/>
    <w:rsid w:val="005417CB"/>
    <w:rsid w:val="0054189B"/>
    <w:rsid w:val="00542A87"/>
    <w:rsid w:val="005430FC"/>
    <w:rsid w:val="00544904"/>
    <w:rsid w:val="00544983"/>
    <w:rsid w:val="00544CE1"/>
    <w:rsid w:val="00544CFF"/>
    <w:rsid w:val="005458FD"/>
    <w:rsid w:val="00546A08"/>
    <w:rsid w:val="00546C28"/>
    <w:rsid w:val="0054781A"/>
    <w:rsid w:val="00547927"/>
    <w:rsid w:val="005502A7"/>
    <w:rsid w:val="005537B1"/>
    <w:rsid w:val="00554205"/>
    <w:rsid w:val="00554C7E"/>
    <w:rsid w:val="00554F8C"/>
    <w:rsid w:val="00555085"/>
    <w:rsid w:val="0055555B"/>
    <w:rsid w:val="00555D1E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790"/>
    <w:rsid w:val="00567ED1"/>
    <w:rsid w:val="0057014D"/>
    <w:rsid w:val="005703BB"/>
    <w:rsid w:val="00571472"/>
    <w:rsid w:val="00571745"/>
    <w:rsid w:val="00571E72"/>
    <w:rsid w:val="00571EF6"/>
    <w:rsid w:val="005723F2"/>
    <w:rsid w:val="0057258E"/>
    <w:rsid w:val="00572F15"/>
    <w:rsid w:val="00575E8B"/>
    <w:rsid w:val="005761D9"/>
    <w:rsid w:val="0057707D"/>
    <w:rsid w:val="00580292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0C2A"/>
    <w:rsid w:val="005A16CB"/>
    <w:rsid w:val="005A211F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7F2"/>
    <w:rsid w:val="005D188F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4757"/>
    <w:rsid w:val="005E4EDD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E7DD5"/>
    <w:rsid w:val="005F035C"/>
    <w:rsid w:val="005F0A0E"/>
    <w:rsid w:val="005F0EE3"/>
    <w:rsid w:val="005F162C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6401"/>
    <w:rsid w:val="00616915"/>
    <w:rsid w:val="00616AFE"/>
    <w:rsid w:val="00616EEA"/>
    <w:rsid w:val="006206B4"/>
    <w:rsid w:val="006209DB"/>
    <w:rsid w:val="00620F18"/>
    <w:rsid w:val="00621717"/>
    <w:rsid w:val="006229AA"/>
    <w:rsid w:val="00624055"/>
    <w:rsid w:val="00624D3C"/>
    <w:rsid w:val="006276B7"/>
    <w:rsid w:val="006304A1"/>
    <w:rsid w:val="0063061A"/>
    <w:rsid w:val="00630633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5BBE"/>
    <w:rsid w:val="00636BEC"/>
    <w:rsid w:val="00636D72"/>
    <w:rsid w:val="006372E7"/>
    <w:rsid w:val="00637870"/>
    <w:rsid w:val="0064034B"/>
    <w:rsid w:val="00640379"/>
    <w:rsid w:val="006404AE"/>
    <w:rsid w:val="0064142E"/>
    <w:rsid w:val="00641B1F"/>
    <w:rsid w:val="00641BFC"/>
    <w:rsid w:val="00642010"/>
    <w:rsid w:val="00642133"/>
    <w:rsid w:val="00642AF5"/>
    <w:rsid w:val="00642FD5"/>
    <w:rsid w:val="006432EF"/>
    <w:rsid w:val="00643A35"/>
    <w:rsid w:val="006442F4"/>
    <w:rsid w:val="006443A8"/>
    <w:rsid w:val="00645022"/>
    <w:rsid w:val="00645637"/>
    <w:rsid w:val="006476F5"/>
    <w:rsid w:val="006478AC"/>
    <w:rsid w:val="0065053D"/>
    <w:rsid w:val="006512A5"/>
    <w:rsid w:val="006515DC"/>
    <w:rsid w:val="00652806"/>
    <w:rsid w:val="00652E2A"/>
    <w:rsid w:val="006530CD"/>
    <w:rsid w:val="006533BF"/>
    <w:rsid w:val="0065369C"/>
    <w:rsid w:val="006536E3"/>
    <w:rsid w:val="00653E15"/>
    <w:rsid w:val="00654085"/>
    <w:rsid w:val="0065430B"/>
    <w:rsid w:val="0065458C"/>
    <w:rsid w:val="0065463D"/>
    <w:rsid w:val="00654A37"/>
    <w:rsid w:val="00654A56"/>
    <w:rsid w:val="00656DD5"/>
    <w:rsid w:val="00656EB2"/>
    <w:rsid w:val="00660076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6DB6"/>
    <w:rsid w:val="006679CB"/>
    <w:rsid w:val="00667E5B"/>
    <w:rsid w:val="00670180"/>
    <w:rsid w:val="00670ADA"/>
    <w:rsid w:val="0067128B"/>
    <w:rsid w:val="00671FB5"/>
    <w:rsid w:val="006720CD"/>
    <w:rsid w:val="0067240C"/>
    <w:rsid w:val="006725F2"/>
    <w:rsid w:val="00672806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64B3"/>
    <w:rsid w:val="006779A3"/>
    <w:rsid w:val="00677E44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541C"/>
    <w:rsid w:val="0068591C"/>
    <w:rsid w:val="00685D0F"/>
    <w:rsid w:val="00685E0A"/>
    <w:rsid w:val="00686B7A"/>
    <w:rsid w:val="006872FF"/>
    <w:rsid w:val="00690B41"/>
    <w:rsid w:val="00690E4E"/>
    <w:rsid w:val="00691488"/>
    <w:rsid w:val="00691E51"/>
    <w:rsid w:val="00691F19"/>
    <w:rsid w:val="00691F74"/>
    <w:rsid w:val="00692165"/>
    <w:rsid w:val="00692A00"/>
    <w:rsid w:val="00692BF9"/>
    <w:rsid w:val="00692D09"/>
    <w:rsid w:val="00693A1E"/>
    <w:rsid w:val="00693A81"/>
    <w:rsid w:val="00693FE4"/>
    <w:rsid w:val="00694360"/>
    <w:rsid w:val="00694499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841"/>
    <w:rsid w:val="006A3B4D"/>
    <w:rsid w:val="006A3D24"/>
    <w:rsid w:val="006A404B"/>
    <w:rsid w:val="006A4182"/>
    <w:rsid w:val="006A4599"/>
    <w:rsid w:val="006A4D54"/>
    <w:rsid w:val="006A5315"/>
    <w:rsid w:val="006A5327"/>
    <w:rsid w:val="006A6667"/>
    <w:rsid w:val="006B0AD9"/>
    <w:rsid w:val="006B111D"/>
    <w:rsid w:val="006B1346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588F"/>
    <w:rsid w:val="006B6C57"/>
    <w:rsid w:val="006B7065"/>
    <w:rsid w:val="006B7946"/>
    <w:rsid w:val="006C08B1"/>
    <w:rsid w:val="006C0AA4"/>
    <w:rsid w:val="006C11F5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7434"/>
    <w:rsid w:val="006C7511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3940"/>
    <w:rsid w:val="006D3AB5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3C5"/>
    <w:rsid w:val="006E16B6"/>
    <w:rsid w:val="006E1E7F"/>
    <w:rsid w:val="006E29FA"/>
    <w:rsid w:val="006E31B8"/>
    <w:rsid w:val="006E36E2"/>
    <w:rsid w:val="006E3862"/>
    <w:rsid w:val="006E4441"/>
    <w:rsid w:val="006E4716"/>
    <w:rsid w:val="006E4DDA"/>
    <w:rsid w:val="006E5218"/>
    <w:rsid w:val="006E5414"/>
    <w:rsid w:val="006E576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1824"/>
    <w:rsid w:val="007022CB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21950"/>
    <w:rsid w:val="00722D42"/>
    <w:rsid w:val="007232E7"/>
    <w:rsid w:val="0072347A"/>
    <w:rsid w:val="00724660"/>
    <w:rsid w:val="007246B0"/>
    <w:rsid w:val="00724851"/>
    <w:rsid w:val="00724D9D"/>
    <w:rsid w:val="00726034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5806"/>
    <w:rsid w:val="00737C7B"/>
    <w:rsid w:val="0074006B"/>
    <w:rsid w:val="0074021A"/>
    <w:rsid w:val="00740DAD"/>
    <w:rsid w:val="0074148B"/>
    <w:rsid w:val="00741646"/>
    <w:rsid w:val="007418FB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3FB"/>
    <w:rsid w:val="007609FA"/>
    <w:rsid w:val="00761784"/>
    <w:rsid w:val="007617CF"/>
    <w:rsid w:val="00761F9F"/>
    <w:rsid w:val="00762334"/>
    <w:rsid w:val="00762BA5"/>
    <w:rsid w:val="00762F5A"/>
    <w:rsid w:val="00763C57"/>
    <w:rsid w:val="00763E92"/>
    <w:rsid w:val="00765BA9"/>
    <w:rsid w:val="0076633C"/>
    <w:rsid w:val="0076639A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187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34"/>
    <w:rsid w:val="00790673"/>
    <w:rsid w:val="0079094B"/>
    <w:rsid w:val="00790C41"/>
    <w:rsid w:val="00790D0C"/>
    <w:rsid w:val="0079143B"/>
    <w:rsid w:val="0079148D"/>
    <w:rsid w:val="00791F2E"/>
    <w:rsid w:val="00792494"/>
    <w:rsid w:val="007933BA"/>
    <w:rsid w:val="00794155"/>
    <w:rsid w:val="00794434"/>
    <w:rsid w:val="00795311"/>
    <w:rsid w:val="007957FF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121"/>
    <w:rsid w:val="007B1D56"/>
    <w:rsid w:val="007B2F16"/>
    <w:rsid w:val="007B38B8"/>
    <w:rsid w:val="007B3AEB"/>
    <w:rsid w:val="007B4155"/>
    <w:rsid w:val="007B49CF"/>
    <w:rsid w:val="007B60F6"/>
    <w:rsid w:val="007B62AC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24F5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80C"/>
    <w:rsid w:val="007D5562"/>
    <w:rsid w:val="007D65B5"/>
    <w:rsid w:val="007D6649"/>
    <w:rsid w:val="007E08F3"/>
    <w:rsid w:val="007E1639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F59"/>
    <w:rsid w:val="007F03BC"/>
    <w:rsid w:val="007F065F"/>
    <w:rsid w:val="007F07AB"/>
    <w:rsid w:val="007F0B5B"/>
    <w:rsid w:val="007F0FCF"/>
    <w:rsid w:val="007F1A93"/>
    <w:rsid w:val="007F2977"/>
    <w:rsid w:val="007F2FA9"/>
    <w:rsid w:val="007F3015"/>
    <w:rsid w:val="007F353C"/>
    <w:rsid w:val="007F3BBD"/>
    <w:rsid w:val="007F4755"/>
    <w:rsid w:val="007F4973"/>
    <w:rsid w:val="007F49B9"/>
    <w:rsid w:val="007F4AAE"/>
    <w:rsid w:val="007F5498"/>
    <w:rsid w:val="007F576F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D00"/>
    <w:rsid w:val="008054C1"/>
    <w:rsid w:val="00805B16"/>
    <w:rsid w:val="008067FC"/>
    <w:rsid w:val="0080694D"/>
    <w:rsid w:val="0080746F"/>
    <w:rsid w:val="0080762E"/>
    <w:rsid w:val="008078DA"/>
    <w:rsid w:val="008078DD"/>
    <w:rsid w:val="00807E37"/>
    <w:rsid w:val="00810367"/>
    <w:rsid w:val="0081044C"/>
    <w:rsid w:val="00810661"/>
    <w:rsid w:val="0081077C"/>
    <w:rsid w:val="00811A64"/>
    <w:rsid w:val="00812217"/>
    <w:rsid w:val="00812324"/>
    <w:rsid w:val="0081354A"/>
    <w:rsid w:val="0081428E"/>
    <w:rsid w:val="00814433"/>
    <w:rsid w:val="00814A47"/>
    <w:rsid w:val="00815D73"/>
    <w:rsid w:val="008162D1"/>
    <w:rsid w:val="00816670"/>
    <w:rsid w:val="00816C69"/>
    <w:rsid w:val="00817AA9"/>
    <w:rsid w:val="00821984"/>
    <w:rsid w:val="00821D2B"/>
    <w:rsid w:val="008225E8"/>
    <w:rsid w:val="008229BE"/>
    <w:rsid w:val="00822F50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567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38F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0E41"/>
    <w:rsid w:val="0085155D"/>
    <w:rsid w:val="00851612"/>
    <w:rsid w:val="00851A42"/>
    <w:rsid w:val="00851B09"/>
    <w:rsid w:val="00851B78"/>
    <w:rsid w:val="0085349B"/>
    <w:rsid w:val="0085379C"/>
    <w:rsid w:val="0085405F"/>
    <w:rsid w:val="00854350"/>
    <w:rsid w:val="00854C1C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381A"/>
    <w:rsid w:val="008744F3"/>
    <w:rsid w:val="008765CD"/>
    <w:rsid w:val="00876843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0DB"/>
    <w:rsid w:val="00883612"/>
    <w:rsid w:val="008839BD"/>
    <w:rsid w:val="008856FB"/>
    <w:rsid w:val="008869EC"/>
    <w:rsid w:val="00886EF2"/>
    <w:rsid w:val="00887F6E"/>
    <w:rsid w:val="00890184"/>
    <w:rsid w:val="008904BA"/>
    <w:rsid w:val="00891740"/>
    <w:rsid w:val="00891C35"/>
    <w:rsid w:val="00891CF3"/>
    <w:rsid w:val="00892756"/>
    <w:rsid w:val="0089306B"/>
    <w:rsid w:val="008931FA"/>
    <w:rsid w:val="0089481A"/>
    <w:rsid w:val="00894914"/>
    <w:rsid w:val="00894C32"/>
    <w:rsid w:val="00894EBE"/>
    <w:rsid w:val="00895889"/>
    <w:rsid w:val="00895C86"/>
    <w:rsid w:val="00895D1F"/>
    <w:rsid w:val="00895D4F"/>
    <w:rsid w:val="008962B2"/>
    <w:rsid w:val="008962DA"/>
    <w:rsid w:val="008967FB"/>
    <w:rsid w:val="00896F9C"/>
    <w:rsid w:val="00897873"/>
    <w:rsid w:val="008A00DF"/>
    <w:rsid w:val="008A0123"/>
    <w:rsid w:val="008A07B1"/>
    <w:rsid w:val="008A1169"/>
    <w:rsid w:val="008A12F6"/>
    <w:rsid w:val="008A15BB"/>
    <w:rsid w:val="008A1682"/>
    <w:rsid w:val="008A1765"/>
    <w:rsid w:val="008A2854"/>
    <w:rsid w:val="008A3C78"/>
    <w:rsid w:val="008A3F12"/>
    <w:rsid w:val="008A40BA"/>
    <w:rsid w:val="008A5B34"/>
    <w:rsid w:val="008A6506"/>
    <w:rsid w:val="008B0283"/>
    <w:rsid w:val="008B0E2D"/>
    <w:rsid w:val="008B1B80"/>
    <w:rsid w:val="008B1BC3"/>
    <w:rsid w:val="008B238F"/>
    <w:rsid w:val="008B2809"/>
    <w:rsid w:val="008B2EAF"/>
    <w:rsid w:val="008B2F2B"/>
    <w:rsid w:val="008B3800"/>
    <w:rsid w:val="008B39D5"/>
    <w:rsid w:val="008B4D83"/>
    <w:rsid w:val="008B527C"/>
    <w:rsid w:val="008B5504"/>
    <w:rsid w:val="008B62B6"/>
    <w:rsid w:val="008B636E"/>
    <w:rsid w:val="008B66A5"/>
    <w:rsid w:val="008B6A45"/>
    <w:rsid w:val="008C02EA"/>
    <w:rsid w:val="008C0AA3"/>
    <w:rsid w:val="008C107B"/>
    <w:rsid w:val="008C16F4"/>
    <w:rsid w:val="008C1A62"/>
    <w:rsid w:val="008C1AFE"/>
    <w:rsid w:val="008C245B"/>
    <w:rsid w:val="008C33A4"/>
    <w:rsid w:val="008C3523"/>
    <w:rsid w:val="008C48B9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CC5"/>
    <w:rsid w:val="008D4827"/>
    <w:rsid w:val="008D4F26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44"/>
    <w:rsid w:val="008E27F1"/>
    <w:rsid w:val="008E294C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7149"/>
    <w:rsid w:val="008F79FD"/>
    <w:rsid w:val="009002D0"/>
    <w:rsid w:val="00900448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0E7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76AF"/>
    <w:rsid w:val="00920233"/>
    <w:rsid w:val="00920302"/>
    <w:rsid w:val="0092256F"/>
    <w:rsid w:val="009227AE"/>
    <w:rsid w:val="009229B8"/>
    <w:rsid w:val="009230E1"/>
    <w:rsid w:val="00923103"/>
    <w:rsid w:val="00923F40"/>
    <w:rsid w:val="00924D8E"/>
    <w:rsid w:val="00924DC7"/>
    <w:rsid w:val="009254BF"/>
    <w:rsid w:val="00926D54"/>
    <w:rsid w:val="00927277"/>
    <w:rsid w:val="00927A3E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32A5"/>
    <w:rsid w:val="00953C00"/>
    <w:rsid w:val="00953C3F"/>
    <w:rsid w:val="00953D82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3266"/>
    <w:rsid w:val="00973FEA"/>
    <w:rsid w:val="00974102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C20"/>
    <w:rsid w:val="00981578"/>
    <w:rsid w:val="00981A41"/>
    <w:rsid w:val="00982500"/>
    <w:rsid w:val="00982DB0"/>
    <w:rsid w:val="0098370B"/>
    <w:rsid w:val="00984129"/>
    <w:rsid w:val="009841EF"/>
    <w:rsid w:val="00984B34"/>
    <w:rsid w:val="0098510E"/>
    <w:rsid w:val="00985302"/>
    <w:rsid w:val="00985949"/>
    <w:rsid w:val="00986F26"/>
    <w:rsid w:val="00987002"/>
    <w:rsid w:val="0098727B"/>
    <w:rsid w:val="009878B9"/>
    <w:rsid w:val="00991234"/>
    <w:rsid w:val="009926BF"/>
    <w:rsid w:val="00992CF6"/>
    <w:rsid w:val="00992DE3"/>
    <w:rsid w:val="00993410"/>
    <w:rsid w:val="009937F8"/>
    <w:rsid w:val="0099396D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971"/>
    <w:rsid w:val="009A3983"/>
    <w:rsid w:val="009A3DBE"/>
    <w:rsid w:val="009A405D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09A4"/>
    <w:rsid w:val="009B183D"/>
    <w:rsid w:val="009B1DE7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41D1"/>
    <w:rsid w:val="009C5BB7"/>
    <w:rsid w:val="009C5D16"/>
    <w:rsid w:val="009D0016"/>
    <w:rsid w:val="009D01C8"/>
    <w:rsid w:val="009D04AF"/>
    <w:rsid w:val="009D0EDC"/>
    <w:rsid w:val="009D138F"/>
    <w:rsid w:val="009D1FA2"/>
    <w:rsid w:val="009D1FAF"/>
    <w:rsid w:val="009D2319"/>
    <w:rsid w:val="009D26D6"/>
    <w:rsid w:val="009D30A5"/>
    <w:rsid w:val="009D3C53"/>
    <w:rsid w:val="009D3EC7"/>
    <w:rsid w:val="009D4310"/>
    <w:rsid w:val="009D43A2"/>
    <w:rsid w:val="009D4D85"/>
    <w:rsid w:val="009D53E6"/>
    <w:rsid w:val="009D54BD"/>
    <w:rsid w:val="009D55F2"/>
    <w:rsid w:val="009D7681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69AE"/>
    <w:rsid w:val="009F715B"/>
    <w:rsid w:val="009F7C82"/>
    <w:rsid w:val="00A00C66"/>
    <w:rsid w:val="00A01070"/>
    <w:rsid w:val="00A0190D"/>
    <w:rsid w:val="00A01B23"/>
    <w:rsid w:val="00A02AAD"/>
    <w:rsid w:val="00A0436D"/>
    <w:rsid w:val="00A05C4A"/>
    <w:rsid w:val="00A0676B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F1B"/>
    <w:rsid w:val="00A23062"/>
    <w:rsid w:val="00A231C9"/>
    <w:rsid w:val="00A2442E"/>
    <w:rsid w:val="00A245FD"/>
    <w:rsid w:val="00A25234"/>
    <w:rsid w:val="00A25A41"/>
    <w:rsid w:val="00A25FA7"/>
    <w:rsid w:val="00A270D8"/>
    <w:rsid w:val="00A277D3"/>
    <w:rsid w:val="00A27D53"/>
    <w:rsid w:val="00A3015C"/>
    <w:rsid w:val="00A323B4"/>
    <w:rsid w:val="00A330DB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70D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84D"/>
    <w:rsid w:val="00A85EED"/>
    <w:rsid w:val="00A85F60"/>
    <w:rsid w:val="00A86494"/>
    <w:rsid w:val="00A86A60"/>
    <w:rsid w:val="00A86A62"/>
    <w:rsid w:val="00A8702B"/>
    <w:rsid w:val="00A8713C"/>
    <w:rsid w:val="00A90708"/>
    <w:rsid w:val="00A909D6"/>
    <w:rsid w:val="00A910A1"/>
    <w:rsid w:val="00A91631"/>
    <w:rsid w:val="00A916A0"/>
    <w:rsid w:val="00A917CC"/>
    <w:rsid w:val="00A94F80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F51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C0143"/>
    <w:rsid w:val="00AC02E8"/>
    <w:rsid w:val="00AC1C17"/>
    <w:rsid w:val="00AC2562"/>
    <w:rsid w:val="00AC2712"/>
    <w:rsid w:val="00AC27B8"/>
    <w:rsid w:val="00AC2BCF"/>
    <w:rsid w:val="00AC3357"/>
    <w:rsid w:val="00AC3691"/>
    <w:rsid w:val="00AC474F"/>
    <w:rsid w:val="00AC4903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19A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0FB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6A5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300CE"/>
    <w:rsid w:val="00B30A37"/>
    <w:rsid w:val="00B31023"/>
    <w:rsid w:val="00B312CA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DB0"/>
    <w:rsid w:val="00B411EC"/>
    <w:rsid w:val="00B415A5"/>
    <w:rsid w:val="00B417CE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2C11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526"/>
    <w:rsid w:val="00BA463C"/>
    <w:rsid w:val="00BA475C"/>
    <w:rsid w:val="00BA4779"/>
    <w:rsid w:val="00BA4CD0"/>
    <w:rsid w:val="00BA4E51"/>
    <w:rsid w:val="00BA57B9"/>
    <w:rsid w:val="00BA581E"/>
    <w:rsid w:val="00BA5B0A"/>
    <w:rsid w:val="00BA5C72"/>
    <w:rsid w:val="00BA6553"/>
    <w:rsid w:val="00BA6713"/>
    <w:rsid w:val="00BA6924"/>
    <w:rsid w:val="00BA6E33"/>
    <w:rsid w:val="00BA72C4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1B93"/>
    <w:rsid w:val="00BD28B3"/>
    <w:rsid w:val="00BD2C2F"/>
    <w:rsid w:val="00BD2EBA"/>
    <w:rsid w:val="00BD3D6E"/>
    <w:rsid w:val="00BD45D9"/>
    <w:rsid w:val="00BD4B2F"/>
    <w:rsid w:val="00BD5568"/>
    <w:rsid w:val="00BD5ED0"/>
    <w:rsid w:val="00BD6BC4"/>
    <w:rsid w:val="00BD6BE5"/>
    <w:rsid w:val="00BD6C46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B50"/>
    <w:rsid w:val="00BE7C72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59DB"/>
    <w:rsid w:val="00BF6F4E"/>
    <w:rsid w:val="00BF6F5B"/>
    <w:rsid w:val="00BF7201"/>
    <w:rsid w:val="00BF7D36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5336"/>
    <w:rsid w:val="00C06DFA"/>
    <w:rsid w:val="00C06E10"/>
    <w:rsid w:val="00C07048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4389"/>
    <w:rsid w:val="00C14597"/>
    <w:rsid w:val="00C145F7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0F5"/>
    <w:rsid w:val="00C21D6B"/>
    <w:rsid w:val="00C2267C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134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671"/>
    <w:rsid w:val="00C56E75"/>
    <w:rsid w:val="00C56FD1"/>
    <w:rsid w:val="00C57671"/>
    <w:rsid w:val="00C57855"/>
    <w:rsid w:val="00C579A5"/>
    <w:rsid w:val="00C6060B"/>
    <w:rsid w:val="00C607B3"/>
    <w:rsid w:val="00C60C7E"/>
    <w:rsid w:val="00C60E3B"/>
    <w:rsid w:val="00C6177F"/>
    <w:rsid w:val="00C61AA0"/>
    <w:rsid w:val="00C62104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1795"/>
    <w:rsid w:val="00C81C59"/>
    <w:rsid w:val="00C82C1B"/>
    <w:rsid w:val="00C82E04"/>
    <w:rsid w:val="00C831BB"/>
    <w:rsid w:val="00C835E2"/>
    <w:rsid w:val="00C83DED"/>
    <w:rsid w:val="00C84478"/>
    <w:rsid w:val="00C84809"/>
    <w:rsid w:val="00C84F61"/>
    <w:rsid w:val="00C850BF"/>
    <w:rsid w:val="00C86713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5AA"/>
    <w:rsid w:val="00CB4C86"/>
    <w:rsid w:val="00CB5857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2054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FF3"/>
    <w:rsid w:val="00CD193B"/>
    <w:rsid w:val="00CD1952"/>
    <w:rsid w:val="00CD19CD"/>
    <w:rsid w:val="00CD1DAD"/>
    <w:rsid w:val="00CD2DCA"/>
    <w:rsid w:val="00CD2F67"/>
    <w:rsid w:val="00CD3799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0E38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C6C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96"/>
    <w:rsid w:val="00D2434A"/>
    <w:rsid w:val="00D2451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D5A"/>
    <w:rsid w:val="00D319C6"/>
    <w:rsid w:val="00D31B2F"/>
    <w:rsid w:val="00D32CC7"/>
    <w:rsid w:val="00D33080"/>
    <w:rsid w:val="00D336A5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919"/>
    <w:rsid w:val="00D60C3F"/>
    <w:rsid w:val="00D60F03"/>
    <w:rsid w:val="00D61100"/>
    <w:rsid w:val="00D62128"/>
    <w:rsid w:val="00D622C0"/>
    <w:rsid w:val="00D63FAB"/>
    <w:rsid w:val="00D644E1"/>
    <w:rsid w:val="00D645DA"/>
    <w:rsid w:val="00D665DA"/>
    <w:rsid w:val="00D67A0D"/>
    <w:rsid w:val="00D67A12"/>
    <w:rsid w:val="00D67B92"/>
    <w:rsid w:val="00D67F46"/>
    <w:rsid w:val="00D70218"/>
    <w:rsid w:val="00D705BB"/>
    <w:rsid w:val="00D70A4C"/>
    <w:rsid w:val="00D7128D"/>
    <w:rsid w:val="00D714A6"/>
    <w:rsid w:val="00D72D1A"/>
    <w:rsid w:val="00D72F6D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5CB6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6CF"/>
    <w:rsid w:val="00DA0B42"/>
    <w:rsid w:val="00DA0D0D"/>
    <w:rsid w:val="00DA2828"/>
    <w:rsid w:val="00DA2BFD"/>
    <w:rsid w:val="00DA2D26"/>
    <w:rsid w:val="00DA2F54"/>
    <w:rsid w:val="00DA3D4B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F16"/>
    <w:rsid w:val="00DC13D8"/>
    <w:rsid w:val="00DC2365"/>
    <w:rsid w:val="00DC2D9B"/>
    <w:rsid w:val="00DC35E1"/>
    <w:rsid w:val="00DC3611"/>
    <w:rsid w:val="00DC372E"/>
    <w:rsid w:val="00DC43C2"/>
    <w:rsid w:val="00DC45BC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7717"/>
    <w:rsid w:val="00DF0B34"/>
    <w:rsid w:val="00DF1CFB"/>
    <w:rsid w:val="00DF1D3A"/>
    <w:rsid w:val="00DF5398"/>
    <w:rsid w:val="00DF5480"/>
    <w:rsid w:val="00DF5CB0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17D5"/>
    <w:rsid w:val="00E129BE"/>
    <w:rsid w:val="00E12B8D"/>
    <w:rsid w:val="00E1371D"/>
    <w:rsid w:val="00E13B17"/>
    <w:rsid w:val="00E145EC"/>
    <w:rsid w:val="00E15A56"/>
    <w:rsid w:val="00E16002"/>
    <w:rsid w:val="00E163A6"/>
    <w:rsid w:val="00E17401"/>
    <w:rsid w:val="00E179AF"/>
    <w:rsid w:val="00E17AB0"/>
    <w:rsid w:val="00E20A56"/>
    <w:rsid w:val="00E20DC5"/>
    <w:rsid w:val="00E20F96"/>
    <w:rsid w:val="00E22819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FFB"/>
    <w:rsid w:val="00E42A6F"/>
    <w:rsid w:val="00E4409C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64D"/>
    <w:rsid w:val="00E5490B"/>
    <w:rsid w:val="00E54C2B"/>
    <w:rsid w:val="00E54D84"/>
    <w:rsid w:val="00E55965"/>
    <w:rsid w:val="00E55D61"/>
    <w:rsid w:val="00E55ED4"/>
    <w:rsid w:val="00E562B0"/>
    <w:rsid w:val="00E56305"/>
    <w:rsid w:val="00E57025"/>
    <w:rsid w:val="00E5743E"/>
    <w:rsid w:val="00E57619"/>
    <w:rsid w:val="00E605B4"/>
    <w:rsid w:val="00E60610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AE9"/>
    <w:rsid w:val="00E84C92"/>
    <w:rsid w:val="00E85A02"/>
    <w:rsid w:val="00E85B12"/>
    <w:rsid w:val="00E865C0"/>
    <w:rsid w:val="00E865E6"/>
    <w:rsid w:val="00E86B05"/>
    <w:rsid w:val="00E902E5"/>
    <w:rsid w:val="00E90794"/>
    <w:rsid w:val="00E91B12"/>
    <w:rsid w:val="00E92A67"/>
    <w:rsid w:val="00E9326D"/>
    <w:rsid w:val="00E93740"/>
    <w:rsid w:val="00E93D05"/>
    <w:rsid w:val="00E94070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24D8"/>
    <w:rsid w:val="00EA2ADC"/>
    <w:rsid w:val="00EA2C3D"/>
    <w:rsid w:val="00EA31C4"/>
    <w:rsid w:val="00EA340D"/>
    <w:rsid w:val="00EA350E"/>
    <w:rsid w:val="00EA478B"/>
    <w:rsid w:val="00EA55AD"/>
    <w:rsid w:val="00EA598F"/>
    <w:rsid w:val="00EA5C32"/>
    <w:rsid w:val="00EA70F4"/>
    <w:rsid w:val="00EA7831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520"/>
    <w:rsid w:val="00EB58A9"/>
    <w:rsid w:val="00EB5E37"/>
    <w:rsid w:val="00EB6172"/>
    <w:rsid w:val="00EB6AA8"/>
    <w:rsid w:val="00EB7021"/>
    <w:rsid w:val="00EB74CA"/>
    <w:rsid w:val="00EB7AC6"/>
    <w:rsid w:val="00EC091E"/>
    <w:rsid w:val="00EC12A0"/>
    <w:rsid w:val="00EC16EA"/>
    <w:rsid w:val="00EC1F65"/>
    <w:rsid w:val="00EC1FB3"/>
    <w:rsid w:val="00EC2359"/>
    <w:rsid w:val="00EC23A9"/>
    <w:rsid w:val="00EC281B"/>
    <w:rsid w:val="00EC39A8"/>
    <w:rsid w:val="00EC43F2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50D9"/>
    <w:rsid w:val="00ED564E"/>
    <w:rsid w:val="00ED64E1"/>
    <w:rsid w:val="00ED67D3"/>
    <w:rsid w:val="00ED68D8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55D2"/>
    <w:rsid w:val="00EE5A99"/>
    <w:rsid w:val="00EE5C59"/>
    <w:rsid w:val="00EE5E52"/>
    <w:rsid w:val="00EE6FAA"/>
    <w:rsid w:val="00EE7751"/>
    <w:rsid w:val="00EF04E2"/>
    <w:rsid w:val="00EF1125"/>
    <w:rsid w:val="00EF1621"/>
    <w:rsid w:val="00EF241C"/>
    <w:rsid w:val="00EF31BD"/>
    <w:rsid w:val="00EF3A61"/>
    <w:rsid w:val="00EF3CE4"/>
    <w:rsid w:val="00EF43B3"/>
    <w:rsid w:val="00EF4E55"/>
    <w:rsid w:val="00EF51EC"/>
    <w:rsid w:val="00F007D5"/>
    <w:rsid w:val="00F009CE"/>
    <w:rsid w:val="00F00CE5"/>
    <w:rsid w:val="00F01112"/>
    <w:rsid w:val="00F01119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DB3"/>
    <w:rsid w:val="00F1159E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6502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80"/>
    <w:rsid w:val="00F546C6"/>
    <w:rsid w:val="00F551E6"/>
    <w:rsid w:val="00F555F9"/>
    <w:rsid w:val="00F56648"/>
    <w:rsid w:val="00F6048C"/>
    <w:rsid w:val="00F606B7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95D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20EF"/>
    <w:rsid w:val="00F921C5"/>
    <w:rsid w:val="00F92C55"/>
    <w:rsid w:val="00F92CFD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722"/>
    <w:rsid w:val="00FA2CED"/>
    <w:rsid w:val="00FA3F90"/>
    <w:rsid w:val="00FA4518"/>
    <w:rsid w:val="00FA5130"/>
    <w:rsid w:val="00FA5552"/>
    <w:rsid w:val="00FA5641"/>
    <w:rsid w:val="00FA590D"/>
    <w:rsid w:val="00FA5AF8"/>
    <w:rsid w:val="00FA6DB3"/>
    <w:rsid w:val="00FA7E19"/>
    <w:rsid w:val="00FB012B"/>
    <w:rsid w:val="00FB0FFD"/>
    <w:rsid w:val="00FB1164"/>
    <w:rsid w:val="00FB23C9"/>
    <w:rsid w:val="00FB2ADE"/>
    <w:rsid w:val="00FB2E37"/>
    <w:rsid w:val="00FB4079"/>
    <w:rsid w:val="00FB4572"/>
    <w:rsid w:val="00FB5328"/>
    <w:rsid w:val="00FB5959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203F"/>
    <w:rsid w:val="00FC20C7"/>
    <w:rsid w:val="00FC2410"/>
    <w:rsid w:val="00FC2CDC"/>
    <w:rsid w:val="00FC31FD"/>
    <w:rsid w:val="00FC3B54"/>
    <w:rsid w:val="00FC3FA6"/>
    <w:rsid w:val="00FC47FF"/>
    <w:rsid w:val="00FC5DEA"/>
    <w:rsid w:val="00FC5E45"/>
    <w:rsid w:val="00FC70F6"/>
    <w:rsid w:val="00FC7781"/>
    <w:rsid w:val="00FD01F6"/>
    <w:rsid w:val="00FD16DA"/>
    <w:rsid w:val="00FD1997"/>
    <w:rsid w:val="00FD19FF"/>
    <w:rsid w:val="00FD24E9"/>
    <w:rsid w:val="00FD2590"/>
    <w:rsid w:val="00FD2C03"/>
    <w:rsid w:val="00FD35E6"/>
    <w:rsid w:val="00FD3B33"/>
    <w:rsid w:val="00FD3BEE"/>
    <w:rsid w:val="00FD3F16"/>
    <w:rsid w:val="00FD3F26"/>
    <w:rsid w:val="00FD46F1"/>
    <w:rsid w:val="00FD492B"/>
    <w:rsid w:val="00FD541C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6C74"/>
    <w:rsid w:val="00FE7063"/>
    <w:rsid w:val="00FE7F9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81152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19007E"/>
  </w:style>
  <w:style w:type="character" w:customStyle="1" w:styleId="ng-binding">
    <w:name w:val="ng-binding"/>
    <w:basedOn w:val="Domylnaczcionkaakapitu"/>
    <w:rsid w:val="009B09A4"/>
  </w:style>
  <w:style w:type="character" w:customStyle="1" w:styleId="ng-scope1">
    <w:name w:val="ng-scope1"/>
    <w:basedOn w:val="Domylnaczcionkaakapitu"/>
    <w:rsid w:val="009B09A4"/>
  </w:style>
  <w:style w:type="paragraph" w:customStyle="1" w:styleId="text-justify">
    <w:name w:val="text-justify"/>
    <w:basedOn w:val="Normalny"/>
    <w:rsid w:val="009B09A4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Poprawka">
    <w:name w:val="Revision"/>
    <w:hidden/>
    <w:uiPriority w:val="99"/>
    <w:semiHidden/>
    <w:rsid w:val="00F1650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D77F-B5F2-472C-B2CC-79E980D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553_11729_23</vt:lpstr>
    </vt:vector>
  </TitlesOfParts>
  <Company>Microsoft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553_11729_23</dc:title>
  <dc:subject/>
  <dc:creator>Dec Jadwiga</dc:creator>
  <cp:keywords/>
  <dc:description/>
  <cp:lastModifiedBy>.</cp:lastModifiedBy>
  <cp:revision>8</cp:revision>
  <cp:lastPrinted>2023-12-27T10:34:00Z</cp:lastPrinted>
  <dcterms:created xsi:type="dcterms:W3CDTF">2023-12-05T12:42:00Z</dcterms:created>
  <dcterms:modified xsi:type="dcterms:W3CDTF">2024-01-03T10:15:00Z</dcterms:modified>
</cp:coreProperties>
</file>