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5CDD" w14:textId="79A12D4B" w:rsidR="00AB5778" w:rsidRDefault="00AB5778" w:rsidP="00422579">
      <w:pPr>
        <w:pStyle w:val="Nagwek1"/>
        <w:rPr>
          <w:rFonts w:eastAsia="Times New Roman" w:cs="Arial"/>
          <w:b w:val="0"/>
          <w:iCs w:val="0"/>
          <w:color w:val="000000"/>
          <w:kern w:val="0"/>
          <w:szCs w:val="24"/>
          <w:lang w:eastAsia="pl-PL"/>
          <w14:ligatures w14:val="none"/>
        </w:rPr>
      </w:pPr>
      <w:r w:rsidRPr="00AB5778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t>UCHWAŁA Nr 5</w:t>
      </w:r>
      <w:r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t>27</w:t>
      </w:r>
      <w:r w:rsidRPr="00AB5778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t>/</w:t>
      </w:r>
      <w:r w:rsidR="00843129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t>11083</w:t>
      </w:r>
      <w:r w:rsidRPr="00AB5778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t>/23</w:t>
      </w:r>
      <w:r w:rsidRPr="00AB5778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br/>
        <w:t>ZARZĄDU WOJEWÓDZTWA PODKARPACKIEGO</w:t>
      </w:r>
      <w:r w:rsidRPr="00AB5778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br/>
        <w:t>w RZESZOWIE</w:t>
      </w:r>
      <w:r w:rsidRPr="00AB5778">
        <w:rPr>
          <w:rFonts w:eastAsia="Times New Roman" w:cs="Arial"/>
          <w:iCs w:val="0"/>
          <w:color w:val="000000"/>
          <w:kern w:val="0"/>
          <w:szCs w:val="24"/>
          <w:lang w:eastAsia="pl-PL"/>
          <w14:ligatures w14:val="none"/>
        </w:rPr>
        <w:br/>
      </w:r>
      <w:r w:rsidRPr="00AB5778">
        <w:rPr>
          <w:rFonts w:eastAsia="Times New Roman" w:cs="Arial"/>
          <w:b w:val="0"/>
          <w:iCs w:val="0"/>
          <w:color w:val="000000"/>
          <w:kern w:val="0"/>
          <w:szCs w:val="24"/>
          <w:lang w:eastAsia="pl-PL"/>
          <w14:ligatures w14:val="none"/>
        </w:rPr>
        <w:t>z dnia 2</w:t>
      </w:r>
      <w:r>
        <w:rPr>
          <w:rFonts w:eastAsia="Times New Roman" w:cs="Arial"/>
          <w:b w:val="0"/>
          <w:iCs w:val="0"/>
          <w:color w:val="000000"/>
          <w:kern w:val="0"/>
          <w:szCs w:val="24"/>
          <w:lang w:eastAsia="pl-PL"/>
          <w14:ligatures w14:val="none"/>
        </w:rPr>
        <w:t xml:space="preserve">6 września </w:t>
      </w:r>
      <w:r w:rsidRPr="00AB5778">
        <w:rPr>
          <w:rFonts w:eastAsia="Times New Roman" w:cs="Arial"/>
          <w:b w:val="0"/>
          <w:iCs w:val="0"/>
          <w:color w:val="000000"/>
          <w:kern w:val="0"/>
          <w:szCs w:val="24"/>
          <w:lang w:eastAsia="pl-PL"/>
          <w14:ligatures w14:val="none"/>
        </w:rPr>
        <w:t>2023 r.</w:t>
      </w:r>
    </w:p>
    <w:p w14:paraId="7FDE83F1" w14:textId="0683C482" w:rsidR="00422579" w:rsidRPr="00422579" w:rsidRDefault="00422579" w:rsidP="00422579">
      <w:pPr>
        <w:pStyle w:val="Nagwek1"/>
      </w:pPr>
      <w:r>
        <w:br/>
      </w:r>
      <w:r w:rsidRPr="00422579">
        <w:t xml:space="preserve">w sprawie </w:t>
      </w:r>
      <w:r w:rsidR="00E40093">
        <w:t>przedłużeni</w:t>
      </w:r>
      <w:r w:rsidR="00E87EB8">
        <w:t>a</w:t>
      </w:r>
      <w:r w:rsidR="00E40093">
        <w:t xml:space="preserve"> umowy z </w:t>
      </w:r>
      <w:r w:rsidR="00E87EB8">
        <w:t xml:space="preserve">dotychczas wybranym podmiotem </w:t>
      </w:r>
      <w:r w:rsidR="00E40093">
        <w:t>na</w:t>
      </w:r>
      <w:r w:rsidRPr="00422579">
        <w:t xml:space="preserve"> przeprowadzeni</w:t>
      </w:r>
      <w:r w:rsidR="00E40093">
        <w:t>e</w:t>
      </w:r>
      <w:r w:rsidRPr="00422579">
        <w:t xml:space="preserve"> badania sprawozdania finansowego instytucji kultury podległej Samorządowi Województwa </w:t>
      </w:r>
    </w:p>
    <w:p w14:paraId="1678C324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1E30908" w14:textId="77777777" w:rsidR="00422579" w:rsidRDefault="00422579" w:rsidP="00422579">
      <w:pPr>
        <w:spacing w:line="360" w:lineRule="auto"/>
        <w:rPr>
          <w:rFonts w:ascii="Arial" w:hAnsi="Arial"/>
          <w:sz w:val="24"/>
          <w:szCs w:val="24"/>
        </w:rPr>
      </w:pPr>
    </w:p>
    <w:p w14:paraId="6DDE4049" w14:textId="39F4A512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41 ust. 1 i ust. 2 pkt 6 ustawy z dnia 5 czerwca 1998 r. </w:t>
      </w:r>
      <w:r w:rsidR="00740E65"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sz w:val="24"/>
          <w:szCs w:val="24"/>
        </w:rPr>
        <w:t xml:space="preserve">samorządzie województwa (Dz. U. z 2022 </w:t>
      </w:r>
      <w:r w:rsidR="00740E65">
        <w:rPr>
          <w:rFonts w:ascii="Arial" w:hAnsi="Arial"/>
          <w:sz w:val="24"/>
          <w:szCs w:val="24"/>
        </w:rPr>
        <w:t xml:space="preserve"> r. </w:t>
      </w:r>
      <w:r>
        <w:rPr>
          <w:rFonts w:ascii="Arial" w:hAnsi="Arial"/>
          <w:sz w:val="24"/>
          <w:szCs w:val="24"/>
        </w:rPr>
        <w:t xml:space="preserve">poz.2094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</w:t>
      </w:r>
      <w:r w:rsidR="00BD4BF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) oraz art. 66 ust. 4 i 5 ustawy z dnia 29 września 1994 r. o rachunkowości (Dz.U. z 2023 r. poz. 120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zm.),</w:t>
      </w:r>
    </w:p>
    <w:p w14:paraId="02551C32" w14:textId="77777777" w:rsidR="00422579" w:rsidRDefault="00422579" w:rsidP="00422579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6275E64" w14:textId="77777777" w:rsidR="00422579" w:rsidRDefault="00422579" w:rsidP="0042257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7F5CECF5" w14:textId="77777777" w:rsidR="00422579" w:rsidRDefault="00422579" w:rsidP="0042257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2AFB608D" w14:textId="77777777" w:rsidR="00422579" w:rsidRDefault="00422579" w:rsidP="00422579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08B3CA48" w14:textId="77777777" w:rsidR="00422579" w:rsidRPr="00422579" w:rsidRDefault="00422579" w:rsidP="0042257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22579">
        <w:rPr>
          <w:rFonts w:ascii="Arial" w:hAnsi="Arial" w:cs="Arial"/>
          <w:color w:val="auto"/>
          <w:sz w:val="24"/>
          <w:szCs w:val="24"/>
        </w:rPr>
        <w:t>§ 1</w:t>
      </w:r>
    </w:p>
    <w:p w14:paraId="7463E373" w14:textId="32F60B2F" w:rsidR="00422579" w:rsidRDefault="00E40093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 się zgodę na przedłużenie umowy na przeprowadzenie badania sprawozdania finansowego Filharmonii Podkarpackiej im. A. Malawskiego w Rzeszowie </w:t>
      </w:r>
      <w:r w:rsidR="00E87EB8">
        <w:rPr>
          <w:rFonts w:ascii="Arial" w:hAnsi="Arial"/>
          <w:sz w:val="24"/>
          <w:szCs w:val="24"/>
        </w:rPr>
        <w:t xml:space="preserve">za rok 2023 i 2024 </w:t>
      </w:r>
      <w:r>
        <w:rPr>
          <w:rFonts w:ascii="Arial" w:hAnsi="Arial"/>
          <w:sz w:val="24"/>
          <w:szCs w:val="24"/>
        </w:rPr>
        <w:t>z firmą</w:t>
      </w:r>
      <w:r w:rsidR="00422579">
        <w:rPr>
          <w:rFonts w:ascii="Arial" w:hAnsi="Arial"/>
          <w:sz w:val="24"/>
          <w:szCs w:val="24"/>
        </w:rPr>
        <w:t xml:space="preserve"> </w:t>
      </w:r>
      <w:bookmarkStart w:id="0" w:name="_Hlk89082898"/>
      <w:r w:rsidR="00422579">
        <w:rPr>
          <w:rFonts w:ascii="Arial" w:hAnsi="Arial"/>
          <w:sz w:val="24"/>
          <w:szCs w:val="24"/>
        </w:rPr>
        <w:t xml:space="preserve">„EKSPERT BIURO USŁUG FINANSOWO-KSIĘGOWYCH I EKSPERTYZ” </w:t>
      </w:r>
      <w:r w:rsidR="00750B3C">
        <w:rPr>
          <w:rFonts w:ascii="Arial" w:hAnsi="Arial"/>
          <w:sz w:val="24"/>
          <w:szCs w:val="24"/>
        </w:rPr>
        <w:t>Sp.</w:t>
      </w:r>
      <w:r w:rsidR="00422579">
        <w:rPr>
          <w:rFonts w:ascii="Arial" w:hAnsi="Arial"/>
          <w:sz w:val="24"/>
          <w:szCs w:val="24"/>
        </w:rPr>
        <w:t xml:space="preserve"> z o. o., ul. bp. J. Pelczara 6c/6, 35-312 Rzeszów</w:t>
      </w:r>
      <w:bookmarkEnd w:id="0"/>
      <w:r w:rsidR="00750B3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3719B4EE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03ED591" w14:textId="77777777" w:rsidR="00422579" w:rsidRPr="00422579" w:rsidRDefault="00422579" w:rsidP="0042257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22579">
        <w:rPr>
          <w:rFonts w:ascii="Arial" w:hAnsi="Arial" w:cs="Arial"/>
          <w:color w:val="auto"/>
          <w:sz w:val="24"/>
          <w:szCs w:val="24"/>
        </w:rPr>
        <w:t>§ 2</w:t>
      </w:r>
    </w:p>
    <w:p w14:paraId="359403FA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Dyrektorowi Filharmonii Podkarpackiej im. Artura Malawskiego w Rzeszowie. </w:t>
      </w:r>
    </w:p>
    <w:p w14:paraId="0A6961AB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7D49A6B" w14:textId="77777777" w:rsidR="00422579" w:rsidRPr="00422579" w:rsidRDefault="00422579" w:rsidP="0042257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22579">
        <w:rPr>
          <w:rFonts w:ascii="Arial" w:hAnsi="Arial" w:cs="Arial"/>
          <w:color w:val="auto"/>
          <w:sz w:val="24"/>
          <w:szCs w:val="24"/>
        </w:rPr>
        <w:t>§ 3</w:t>
      </w:r>
    </w:p>
    <w:p w14:paraId="02349E51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37AA39AE" w14:textId="77777777" w:rsidR="00422579" w:rsidRDefault="00422579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60BF3067" w14:textId="77777777" w:rsidR="00642528" w:rsidRPr="009676D5" w:rsidRDefault="00642528" w:rsidP="00642528">
      <w:pPr>
        <w:rPr>
          <w:rFonts w:ascii="Arial" w:hAnsi="Arial"/>
          <w:sz w:val="23"/>
          <w:szCs w:val="23"/>
        </w:rPr>
      </w:pPr>
      <w:bookmarkStart w:id="1" w:name="_Hlk114218814"/>
      <w:r w:rsidRPr="009676D5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21B0DAE7" w14:textId="77777777" w:rsidR="00642528" w:rsidRPr="009676D5" w:rsidRDefault="00642528" w:rsidP="00642528">
      <w:pPr>
        <w:rPr>
          <w:rFonts w:ascii="Arial" w:eastAsiaTheme="minorEastAsia" w:hAnsi="Arial"/>
        </w:rPr>
      </w:pPr>
      <w:r w:rsidRPr="009676D5">
        <w:rPr>
          <w:rFonts w:ascii="Arial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1873A128" w14:textId="77777777" w:rsidR="00422579" w:rsidRDefault="00422579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26FA36F4" w14:textId="77777777" w:rsidR="00422579" w:rsidRDefault="00422579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593A5F20" w14:textId="77777777" w:rsidR="00E40093" w:rsidRDefault="00E40093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sectPr w:rsidR="00E4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FEA3" w14:textId="77777777" w:rsidR="0073401E" w:rsidRDefault="0073401E" w:rsidP="00375C57">
      <w:r>
        <w:separator/>
      </w:r>
    </w:p>
  </w:endnote>
  <w:endnote w:type="continuationSeparator" w:id="0">
    <w:p w14:paraId="3595E16E" w14:textId="77777777" w:rsidR="0073401E" w:rsidRDefault="0073401E" w:rsidP="003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FE4C" w14:textId="77777777" w:rsidR="0073401E" w:rsidRDefault="0073401E" w:rsidP="00375C57">
      <w:r>
        <w:separator/>
      </w:r>
    </w:p>
  </w:footnote>
  <w:footnote w:type="continuationSeparator" w:id="0">
    <w:p w14:paraId="0B172213" w14:textId="77777777" w:rsidR="0073401E" w:rsidRDefault="0073401E" w:rsidP="0037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E1"/>
    <w:rsid w:val="00044F17"/>
    <w:rsid w:val="000C0C65"/>
    <w:rsid w:val="000F7F3C"/>
    <w:rsid w:val="00132996"/>
    <w:rsid w:val="001B7FC8"/>
    <w:rsid w:val="00206FDD"/>
    <w:rsid w:val="0027440F"/>
    <w:rsid w:val="00375C57"/>
    <w:rsid w:val="003F6609"/>
    <w:rsid w:val="00422579"/>
    <w:rsid w:val="00445D8A"/>
    <w:rsid w:val="00642528"/>
    <w:rsid w:val="0073401E"/>
    <w:rsid w:val="00740E65"/>
    <w:rsid w:val="00750B3C"/>
    <w:rsid w:val="00843129"/>
    <w:rsid w:val="00880AE7"/>
    <w:rsid w:val="008A0591"/>
    <w:rsid w:val="0099794D"/>
    <w:rsid w:val="00A622D4"/>
    <w:rsid w:val="00AB5778"/>
    <w:rsid w:val="00AD3BB1"/>
    <w:rsid w:val="00B26959"/>
    <w:rsid w:val="00BC4228"/>
    <w:rsid w:val="00BD4BFB"/>
    <w:rsid w:val="00CE5FE1"/>
    <w:rsid w:val="00CF0265"/>
    <w:rsid w:val="00E40093"/>
    <w:rsid w:val="00E6578E"/>
    <w:rsid w:val="00E87EB8"/>
    <w:rsid w:val="00E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523C"/>
  <w15:chartTrackingRefBased/>
  <w15:docId w15:val="{620289B9-A877-4EEA-AEDE-260FCC3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579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22579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bCs w:val="0"/>
      <w:iCs/>
      <w:kern w:val="2"/>
      <w:sz w:val="24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579"/>
    <w:rPr>
      <w:rFonts w:ascii="Arial" w:eastAsiaTheme="majorEastAsia" w:hAnsi="Arial" w:cstheme="majorBidi"/>
      <w:b/>
      <w:i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2579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C57"/>
    <w:rPr>
      <w:rFonts w:ascii="Cambria" w:eastAsia="Calibri" w:hAnsi="Cambria" w:cs="Arial"/>
      <w:bCs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527_11083_23</dc:title>
  <dc:subject/>
  <dc:creator>Kozłowska Barbara</dc:creator>
  <cp:keywords>uchwała ZWP w sprawie przedłużenia umowy na przeprowadzenie badania sprawozdania finansowego</cp:keywords>
  <dc:description/>
  <cp:lastModifiedBy>.</cp:lastModifiedBy>
  <cp:revision>7</cp:revision>
  <cp:lastPrinted>2023-09-26T10:16:00Z</cp:lastPrinted>
  <dcterms:created xsi:type="dcterms:W3CDTF">2023-09-21T10:57:00Z</dcterms:created>
  <dcterms:modified xsi:type="dcterms:W3CDTF">2023-10-04T07:18:00Z</dcterms:modified>
</cp:coreProperties>
</file>