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0BCB" w14:textId="77DB3706" w:rsidR="004D103C" w:rsidRPr="004D103C" w:rsidRDefault="004D103C" w:rsidP="004D103C">
      <w:pPr>
        <w:keepNext/>
        <w:keepLines/>
        <w:spacing w:line="259" w:lineRule="auto"/>
        <w:jc w:val="center"/>
        <w:outlineLvl w:val="0"/>
        <w:rPr>
          <w:color w:val="000000"/>
          <w:szCs w:val="24"/>
        </w:rPr>
      </w:pPr>
      <w:bookmarkStart w:id="0" w:name="_Hlk140476437"/>
      <w:bookmarkStart w:id="1" w:name="_Hlk131765307"/>
      <w:bookmarkStart w:id="2" w:name="_Hlk121391428"/>
      <w:r w:rsidRPr="004D103C">
        <w:rPr>
          <w:b/>
          <w:color w:val="000000"/>
          <w:szCs w:val="24"/>
        </w:rPr>
        <w:t xml:space="preserve">UCHWAŁA Nr 506/ </w:t>
      </w:r>
      <w:r w:rsidR="001B246D">
        <w:rPr>
          <w:b/>
          <w:color w:val="000000"/>
          <w:szCs w:val="24"/>
        </w:rPr>
        <w:t>10615</w:t>
      </w:r>
      <w:r w:rsidRPr="004D103C">
        <w:rPr>
          <w:b/>
          <w:color w:val="000000"/>
          <w:szCs w:val="24"/>
        </w:rPr>
        <w:t xml:space="preserve"> /23</w:t>
      </w:r>
      <w:r w:rsidRPr="004D103C">
        <w:rPr>
          <w:b/>
          <w:color w:val="000000"/>
          <w:szCs w:val="24"/>
        </w:rPr>
        <w:br/>
        <w:t>ZARZĄDU WOJEWÓDZTWA PODKARPACKIEGO</w:t>
      </w:r>
      <w:r w:rsidRPr="004D103C">
        <w:rPr>
          <w:b/>
          <w:color w:val="000000"/>
          <w:szCs w:val="24"/>
        </w:rPr>
        <w:br/>
        <w:t>w RZESZOWIE</w:t>
      </w:r>
      <w:r w:rsidRPr="004D103C">
        <w:rPr>
          <w:b/>
          <w:color w:val="000000"/>
          <w:szCs w:val="24"/>
        </w:rPr>
        <w:br/>
      </w:r>
      <w:r w:rsidRPr="004D103C">
        <w:rPr>
          <w:color w:val="000000"/>
          <w:szCs w:val="24"/>
        </w:rPr>
        <w:t>z dnia 18 lipca 2023 r.</w:t>
      </w:r>
      <w:r w:rsidRPr="004D103C">
        <w:rPr>
          <w:color w:val="000000"/>
          <w:szCs w:val="24"/>
        </w:rPr>
        <w:br/>
      </w:r>
      <w:bookmarkEnd w:id="0"/>
      <w:bookmarkEnd w:id="1"/>
    </w:p>
    <w:p w14:paraId="001BF0F5" w14:textId="01B97285" w:rsidR="003713FB" w:rsidRDefault="003713FB" w:rsidP="004A5E65">
      <w:pPr>
        <w:pStyle w:val="WW-Tekstpodstawowy2"/>
        <w:spacing w:before="240"/>
        <w:jc w:val="center"/>
        <w:rPr>
          <w:b/>
          <w:bCs/>
        </w:rPr>
      </w:pPr>
      <w:r w:rsidRPr="00921E77">
        <w:rPr>
          <w:b/>
          <w:bCs/>
        </w:rPr>
        <w:t xml:space="preserve">w sprawie </w:t>
      </w:r>
      <w:r w:rsidR="00AC6EBF">
        <w:rPr>
          <w:b/>
          <w:bCs/>
        </w:rPr>
        <w:t xml:space="preserve">nawiązania </w:t>
      </w:r>
      <w:r w:rsidR="00020E98">
        <w:rPr>
          <w:b/>
          <w:bCs/>
        </w:rPr>
        <w:t>partnerstwa na rzecz</w:t>
      </w:r>
      <w:r w:rsidR="00FA00E7">
        <w:rPr>
          <w:b/>
          <w:bCs/>
        </w:rPr>
        <w:t xml:space="preserve"> realizacji przedsięwzięcia </w:t>
      </w:r>
      <w:r w:rsidR="0089440A">
        <w:rPr>
          <w:b/>
          <w:bCs/>
        </w:rPr>
        <w:t>„Branżowe Centrum Umiejętności w dziedzinie pomocy społecznej”</w:t>
      </w:r>
    </w:p>
    <w:bookmarkEnd w:id="2"/>
    <w:p w14:paraId="7ABBBCF9" w14:textId="092F8D51" w:rsidR="003713FB" w:rsidRDefault="003713FB" w:rsidP="004A5E65">
      <w:pPr>
        <w:pStyle w:val="Tekstpodstawowy"/>
        <w:spacing w:before="240"/>
        <w:jc w:val="both"/>
      </w:pPr>
      <w:r w:rsidRPr="00921E77">
        <w:t>Na podstawie art. 41 ust. 1 ustawy z dnia 5 czerwca 1998 r. o samorządzie województwa (Dz.</w:t>
      </w:r>
      <w:r w:rsidR="00CD047A">
        <w:t>U. z 2022 r. poz. 2094</w:t>
      </w:r>
      <w:r w:rsidRPr="00921E77">
        <w:t>.)</w:t>
      </w:r>
      <w:r>
        <w:t>,</w:t>
      </w:r>
    </w:p>
    <w:p w14:paraId="1CABC517" w14:textId="02E40C53" w:rsidR="003713FB" w:rsidRPr="00E171BC" w:rsidRDefault="003713FB" w:rsidP="003713FB">
      <w:pPr>
        <w:jc w:val="center"/>
        <w:rPr>
          <w:b/>
        </w:rPr>
      </w:pPr>
      <w:r w:rsidRPr="00E171BC">
        <w:rPr>
          <w:b/>
        </w:rPr>
        <w:t>Zarząd Województwa Podkarpackiego</w:t>
      </w:r>
      <w:r w:rsidR="004D103C">
        <w:rPr>
          <w:b/>
        </w:rPr>
        <w:t xml:space="preserve"> w Rzeszowie</w:t>
      </w:r>
    </w:p>
    <w:p w14:paraId="04B4C1A0" w14:textId="77777777" w:rsidR="003713FB" w:rsidRPr="00E171BC" w:rsidRDefault="003713FB" w:rsidP="003713FB">
      <w:pPr>
        <w:jc w:val="center"/>
        <w:rPr>
          <w:b/>
        </w:rPr>
      </w:pPr>
      <w:r w:rsidRPr="00E171BC">
        <w:rPr>
          <w:b/>
        </w:rPr>
        <w:t>uchwala, co następuje:</w:t>
      </w:r>
    </w:p>
    <w:p w14:paraId="0C39EB5F" w14:textId="295E5BC1" w:rsidR="003713FB" w:rsidRPr="00272BB4" w:rsidRDefault="003713FB" w:rsidP="00EF5D50">
      <w:pPr>
        <w:pStyle w:val="Nagwek2"/>
        <w:rPr>
          <w:b/>
        </w:rPr>
      </w:pPr>
      <w:r w:rsidRPr="00272BB4">
        <w:t>§ 1</w:t>
      </w:r>
      <w:r w:rsidR="00BD009E" w:rsidRPr="00272BB4">
        <w:t>.</w:t>
      </w:r>
    </w:p>
    <w:p w14:paraId="33F3C032" w14:textId="264F5C61" w:rsidR="00272BB4" w:rsidRDefault="00020E98" w:rsidP="00272BB4">
      <w:pPr>
        <w:pStyle w:val="Akapitzlist"/>
        <w:numPr>
          <w:ilvl w:val="0"/>
          <w:numId w:val="11"/>
        </w:numPr>
        <w:spacing w:before="240" w:after="240"/>
        <w:ind w:left="360"/>
        <w:jc w:val="both"/>
      </w:pPr>
      <w:r>
        <w:t>Postanawia się</w:t>
      </w:r>
      <w:r w:rsidR="00506283">
        <w:t xml:space="preserve"> zawrzeć umowę </w:t>
      </w:r>
      <w:r w:rsidR="00543F8F">
        <w:t xml:space="preserve">o partnerstwie ze Stowarzyszeniem Pomocy Dzieciom i Młodzieży w Przemyślu </w:t>
      </w:r>
      <w:r w:rsidR="002A6327">
        <w:t xml:space="preserve"> na rzecz realizacji Przedsięwzięcia pn. </w:t>
      </w:r>
      <w:r w:rsidR="00C131A1">
        <w:t>„Branżowe Centrum Umiejętności w dziedzinie pomocy społecznej”</w:t>
      </w:r>
      <w:r w:rsidR="002A6327">
        <w:t>.</w:t>
      </w:r>
      <w:r w:rsidR="00C131A1">
        <w:t xml:space="preserve"> </w:t>
      </w:r>
    </w:p>
    <w:p w14:paraId="48806856" w14:textId="4AC83D75" w:rsidR="00272BB4" w:rsidRDefault="00272BB4" w:rsidP="00272BB4">
      <w:pPr>
        <w:pStyle w:val="Akapitzlist"/>
        <w:numPr>
          <w:ilvl w:val="0"/>
          <w:numId w:val="11"/>
        </w:numPr>
        <w:spacing w:before="240" w:after="240"/>
        <w:ind w:left="360"/>
        <w:jc w:val="both"/>
      </w:pPr>
      <w:r>
        <w:t>Treść umowy stanowi załącznik do niniejszej uchwały.</w:t>
      </w:r>
    </w:p>
    <w:p w14:paraId="74EAB84F" w14:textId="77777777" w:rsidR="00272BB4" w:rsidRDefault="00272BB4" w:rsidP="00A176E2">
      <w:pPr>
        <w:pStyle w:val="Akapitzlist"/>
        <w:spacing w:before="240" w:after="240"/>
        <w:ind w:left="0"/>
        <w:jc w:val="both"/>
      </w:pPr>
    </w:p>
    <w:p w14:paraId="1FA2D061" w14:textId="4F315E19" w:rsidR="000025B4" w:rsidRDefault="003713FB" w:rsidP="00272BB4">
      <w:pPr>
        <w:pStyle w:val="Akapitzlist"/>
        <w:spacing w:before="240" w:after="240"/>
        <w:ind w:left="0"/>
        <w:jc w:val="center"/>
      </w:pPr>
      <w:r w:rsidRPr="00921E77">
        <w:t>§</w:t>
      </w:r>
      <w:r w:rsidR="001B7A75">
        <w:t xml:space="preserve"> </w:t>
      </w:r>
      <w:r w:rsidR="002A6327">
        <w:t>2</w:t>
      </w:r>
      <w:r w:rsidR="000025B4">
        <w:t>.</w:t>
      </w:r>
    </w:p>
    <w:p w14:paraId="03C57165" w14:textId="63C1C6DB" w:rsidR="003713FB" w:rsidRPr="00921E77" w:rsidRDefault="003713FB" w:rsidP="000025B4">
      <w:pPr>
        <w:pStyle w:val="WW-Tekstpodstawowy2"/>
        <w:suppressAutoHyphens w:val="0"/>
      </w:pPr>
      <w:r w:rsidRPr="00921E77">
        <w:t>Wykonanie uchwały powierza się Dyrektorowi Departamentu Edukacji</w:t>
      </w:r>
      <w:r w:rsidR="00687A5F">
        <w:t>, Nauki i Sportu</w:t>
      </w:r>
      <w:r w:rsidRPr="00921E77">
        <w:t xml:space="preserve"> Urzędu Marszałkowskiego Województwa Podkarpackiego.</w:t>
      </w:r>
    </w:p>
    <w:p w14:paraId="1EEDFFBA" w14:textId="0B2BD58F" w:rsidR="003713FB" w:rsidRPr="00272BB4" w:rsidRDefault="003713FB" w:rsidP="00EF5D50">
      <w:pPr>
        <w:pStyle w:val="Nagwek2"/>
        <w:rPr>
          <w:b/>
        </w:rPr>
      </w:pPr>
      <w:r w:rsidRPr="00272BB4">
        <w:rPr>
          <w:rFonts w:cs="Arial"/>
        </w:rPr>
        <w:t>§</w:t>
      </w:r>
      <w:r w:rsidRPr="00272BB4">
        <w:t xml:space="preserve"> </w:t>
      </w:r>
      <w:r w:rsidR="002A6327" w:rsidRPr="00272BB4">
        <w:t>3</w:t>
      </w:r>
      <w:r w:rsidR="00BD009E" w:rsidRPr="00272BB4">
        <w:t>.</w:t>
      </w:r>
    </w:p>
    <w:p w14:paraId="6801B029" w14:textId="77777777" w:rsidR="00213305" w:rsidRDefault="003713FB" w:rsidP="00213305">
      <w:pPr>
        <w:pStyle w:val="WW-Tekstpodstawowy2"/>
        <w:suppressAutoHyphens w:val="0"/>
      </w:pPr>
      <w:r w:rsidRPr="00921E77">
        <w:t>Uchwała wchodzi w życie z dniem podjęcia.</w:t>
      </w:r>
    </w:p>
    <w:p w14:paraId="5EB2BD37" w14:textId="77777777" w:rsidR="00947819" w:rsidRDefault="00947819" w:rsidP="00213305">
      <w:pPr>
        <w:pStyle w:val="WW-Tekstpodstawowy2"/>
        <w:suppressAutoHyphens w:val="0"/>
      </w:pPr>
    </w:p>
    <w:p w14:paraId="3619A254" w14:textId="77777777" w:rsidR="00947819" w:rsidRPr="00B04942" w:rsidRDefault="00947819" w:rsidP="00947819">
      <w:pPr>
        <w:rPr>
          <w:rFonts w:eastAsia="Calibri"/>
          <w:sz w:val="23"/>
          <w:szCs w:val="23"/>
        </w:rPr>
      </w:pPr>
      <w:bookmarkStart w:id="3" w:name="_Hlk124256140"/>
      <w:r w:rsidRPr="00B04942">
        <w:rPr>
          <w:rFonts w:eastAsia="Calibri"/>
          <w:i/>
          <w:iCs/>
          <w:sz w:val="23"/>
          <w:szCs w:val="23"/>
        </w:rPr>
        <w:t xml:space="preserve">Podpisał: </w:t>
      </w:r>
    </w:p>
    <w:p w14:paraId="10753AC6" w14:textId="77777777" w:rsidR="00947819" w:rsidRPr="00B04942" w:rsidRDefault="00947819" w:rsidP="00947819">
      <w:pPr>
        <w:rPr>
          <w:rFonts w:eastAsiaTheme="minorEastAsia"/>
          <w:sz w:val="22"/>
        </w:rPr>
      </w:pPr>
      <w:r w:rsidRPr="00B04942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bookmarkEnd w:id="3"/>
    <w:p w14:paraId="67A5F85F" w14:textId="77777777" w:rsidR="00947819" w:rsidRDefault="00947819" w:rsidP="00213305">
      <w:pPr>
        <w:pStyle w:val="WW-Tekstpodstawowy2"/>
        <w:suppressAutoHyphens w:val="0"/>
      </w:pPr>
    </w:p>
    <w:p w14:paraId="7B3B88BC" w14:textId="4FCBC80B" w:rsidR="001C3A4C" w:rsidRPr="00096E69" w:rsidRDefault="0080154F" w:rsidP="00947819">
      <w:pPr>
        <w:pStyle w:val="Nagwek2"/>
        <w:rPr>
          <w:szCs w:val="22"/>
        </w:rPr>
      </w:pPr>
      <w:r w:rsidRPr="00F1322C">
        <w:br w:type="page"/>
      </w:r>
    </w:p>
    <w:p w14:paraId="454EFC1F" w14:textId="25B87D6D" w:rsidR="004D103C" w:rsidRPr="004D103C" w:rsidRDefault="004D103C" w:rsidP="004D103C">
      <w:pPr>
        <w:spacing w:line="276" w:lineRule="auto"/>
        <w:jc w:val="right"/>
        <w:rPr>
          <w:bCs/>
          <w:sz w:val="16"/>
          <w:szCs w:val="16"/>
        </w:rPr>
      </w:pPr>
      <w:bookmarkStart w:id="4" w:name="_Hlk97711470"/>
      <w:r w:rsidRPr="004D103C">
        <w:rPr>
          <w:bCs/>
          <w:sz w:val="16"/>
          <w:szCs w:val="16"/>
        </w:rPr>
        <w:lastRenderedPageBreak/>
        <w:t>Załącznik do Uchwały Nr 506/</w:t>
      </w:r>
      <w:r w:rsidR="001B246D">
        <w:rPr>
          <w:bCs/>
          <w:sz w:val="16"/>
          <w:szCs w:val="16"/>
        </w:rPr>
        <w:t>10615</w:t>
      </w:r>
      <w:r w:rsidRPr="004D103C">
        <w:rPr>
          <w:bCs/>
          <w:sz w:val="16"/>
          <w:szCs w:val="16"/>
        </w:rPr>
        <w:t>/23</w:t>
      </w:r>
    </w:p>
    <w:p w14:paraId="022B15AB" w14:textId="77777777" w:rsidR="004D103C" w:rsidRPr="004D103C" w:rsidRDefault="004D103C" w:rsidP="004D103C">
      <w:pPr>
        <w:spacing w:line="276" w:lineRule="auto"/>
        <w:jc w:val="right"/>
        <w:rPr>
          <w:bCs/>
          <w:sz w:val="16"/>
          <w:szCs w:val="16"/>
        </w:rPr>
      </w:pPr>
      <w:r w:rsidRPr="004D103C">
        <w:rPr>
          <w:bCs/>
          <w:sz w:val="16"/>
          <w:szCs w:val="16"/>
        </w:rPr>
        <w:t>Zarządu Województwa Podkarpackiego</w:t>
      </w:r>
    </w:p>
    <w:p w14:paraId="49EB03E2" w14:textId="77777777" w:rsidR="004D103C" w:rsidRPr="004D103C" w:rsidRDefault="004D103C" w:rsidP="004D103C">
      <w:pPr>
        <w:spacing w:line="276" w:lineRule="auto"/>
        <w:jc w:val="right"/>
        <w:rPr>
          <w:bCs/>
          <w:sz w:val="16"/>
          <w:szCs w:val="16"/>
        </w:rPr>
      </w:pPr>
      <w:r w:rsidRPr="004D103C">
        <w:rPr>
          <w:bCs/>
          <w:sz w:val="16"/>
          <w:szCs w:val="16"/>
        </w:rPr>
        <w:t>w Rzeszowie</w:t>
      </w:r>
    </w:p>
    <w:p w14:paraId="54524A12" w14:textId="312706B4" w:rsidR="004D103C" w:rsidRPr="004D103C" w:rsidRDefault="004D103C" w:rsidP="004D103C">
      <w:pPr>
        <w:spacing w:line="276" w:lineRule="auto"/>
        <w:jc w:val="right"/>
        <w:rPr>
          <w:bCs/>
          <w:sz w:val="16"/>
          <w:szCs w:val="16"/>
        </w:rPr>
      </w:pPr>
      <w:r w:rsidRPr="004D103C">
        <w:rPr>
          <w:bCs/>
          <w:sz w:val="16"/>
          <w:szCs w:val="16"/>
        </w:rPr>
        <w:t xml:space="preserve">z dnia 18 lipca </w:t>
      </w:r>
      <w:r w:rsidRPr="004D103C">
        <w:rPr>
          <w:rFonts w:cs="Times New Roman"/>
          <w:sz w:val="16"/>
          <w:szCs w:val="16"/>
        </w:rPr>
        <w:t xml:space="preserve">2023 </w:t>
      </w:r>
      <w:r w:rsidRPr="004D103C">
        <w:rPr>
          <w:bCs/>
          <w:sz w:val="16"/>
          <w:szCs w:val="16"/>
        </w:rPr>
        <w:t>r.</w:t>
      </w:r>
      <w:bookmarkEnd w:id="4"/>
    </w:p>
    <w:p w14:paraId="1665FBD2" w14:textId="682E53D0" w:rsidR="001C3A4C" w:rsidRPr="00096E69" w:rsidRDefault="001C3A4C" w:rsidP="00096E69">
      <w:pPr>
        <w:pStyle w:val="Nagwek1"/>
        <w:numPr>
          <w:ilvl w:val="0"/>
          <w:numId w:val="0"/>
        </w:numPr>
        <w:spacing w:before="240"/>
        <w:rPr>
          <w:b w:val="0"/>
          <w:bCs/>
        </w:rPr>
      </w:pPr>
      <w:r w:rsidRPr="007F6042">
        <w:t>UMOWA O PARTNERSTWIE</w:t>
      </w:r>
      <w:r w:rsidR="00005267" w:rsidRPr="007F6042">
        <w:br/>
      </w:r>
      <w:r w:rsidRPr="007F6042">
        <w:t>na rzecz realizacji Przedsięwzięcia</w:t>
      </w:r>
      <w:r w:rsidR="00005267" w:rsidRPr="007F6042">
        <w:br/>
      </w:r>
      <w:r w:rsidRPr="007F6042">
        <w:t>pn. „Branżowe Centrum Umiejętności w dziedzinie pomocy społecznej</w:t>
      </w:r>
      <w:r w:rsidRPr="00096E69">
        <w:rPr>
          <w:b w:val="0"/>
          <w:bCs/>
        </w:rPr>
        <w:t>”</w:t>
      </w:r>
    </w:p>
    <w:p w14:paraId="2FE46CC3" w14:textId="37473897" w:rsidR="001C3A4C" w:rsidRPr="00096E69" w:rsidRDefault="0072571A" w:rsidP="00005267">
      <w:pPr>
        <w:spacing w:before="120" w:line="276" w:lineRule="auto"/>
        <w:ind w:left="-5" w:right="50" w:hanging="10"/>
        <w:jc w:val="center"/>
        <w:rPr>
          <w:rFonts w:cstheme="minorHAnsi"/>
        </w:rPr>
      </w:pPr>
      <w:r>
        <w:rPr>
          <w:rFonts w:cstheme="minorHAnsi"/>
        </w:rPr>
        <w:t xml:space="preserve">zawarta </w:t>
      </w:r>
      <w:r w:rsidR="00005267" w:rsidRPr="00096E69">
        <w:rPr>
          <w:rFonts w:cstheme="minorHAnsi"/>
        </w:rPr>
        <w:t>d</w:t>
      </w:r>
      <w:r w:rsidR="001C3A4C" w:rsidRPr="00096E69">
        <w:rPr>
          <w:rFonts w:cstheme="minorHAnsi"/>
        </w:rPr>
        <w:t>nia ……… 2023 r.</w:t>
      </w:r>
      <w:r>
        <w:rPr>
          <w:rFonts w:cstheme="minorHAnsi"/>
        </w:rPr>
        <w:t xml:space="preserve"> </w:t>
      </w:r>
      <w:r w:rsidR="001C3A4C" w:rsidRPr="00096E69">
        <w:rPr>
          <w:rFonts w:cstheme="minorHAnsi"/>
        </w:rPr>
        <w:t>w ………</w:t>
      </w:r>
      <w:r>
        <w:rPr>
          <w:rFonts w:cstheme="minorHAnsi"/>
        </w:rPr>
        <w:t xml:space="preserve">…….. </w:t>
      </w:r>
      <w:r w:rsidR="001C3A4C" w:rsidRPr="00096E69">
        <w:rPr>
          <w:rFonts w:cstheme="minorHAnsi"/>
        </w:rPr>
        <w:t>pomiędzy:</w:t>
      </w:r>
    </w:p>
    <w:p w14:paraId="47D09D75" w14:textId="44FADFA0" w:rsidR="001C3A4C" w:rsidRPr="00096E69" w:rsidRDefault="001C3A4C" w:rsidP="007F6042">
      <w:pPr>
        <w:spacing w:before="120" w:line="276" w:lineRule="auto"/>
        <w:ind w:right="25"/>
        <w:jc w:val="both"/>
        <w:rPr>
          <w:rFonts w:cstheme="minorHAnsi"/>
        </w:rPr>
      </w:pPr>
      <w:r w:rsidRPr="0072571A">
        <w:rPr>
          <w:rFonts w:cstheme="minorHAnsi"/>
          <w:b/>
          <w:bCs/>
        </w:rPr>
        <w:t>Stowarzyszeniem Pomocy Dzieciom i Młodzieży</w:t>
      </w:r>
      <w:r w:rsidRPr="00096E69">
        <w:rPr>
          <w:rFonts w:cstheme="minorHAnsi"/>
        </w:rPr>
        <w:t xml:space="preserve"> z siedzibą w Przemyślu, ul.</w:t>
      </w:r>
      <w:r w:rsidR="007F6042">
        <w:rPr>
          <w:rFonts w:cstheme="minorHAnsi"/>
        </w:rPr>
        <w:t> </w:t>
      </w:r>
      <w:r w:rsidRPr="00096E69">
        <w:rPr>
          <w:rFonts w:cstheme="minorHAnsi"/>
        </w:rPr>
        <w:t>Ks.</w:t>
      </w:r>
      <w:r w:rsidR="007F6042">
        <w:rPr>
          <w:rFonts w:cstheme="minorHAnsi"/>
        </w:rPr>
        <w:t> </w:t>
      </w:r>
      <w:r w:rsidRPr="00096E69">
        <w:rPr>
          <w:rFonts w:cstheme="minorHAnsi"/>
        </w:rPr>
        <w:t>Piotra Skargi 6, 37-700 Przemyśl, wpisane do Rejestru Stowarzyszeń, innych Organizacji Społecznych i Zawodowych, Fundacji i Publicznych Zakładów Opieki Zdrowotnej prowadzonego przez Sąd Rejonowy w Rzeszowie, XII Wydział Gospodarczy Krajowego Rejestru Sądowego pod numerem KRS: 0000246791, NIP: 7952372238, REGON: 180089753,</w:t>
      </w:r>
      <w:r w:rsidR="007F6042">
        <w:rPr>
          <w:rFonts w:cstheme="minorHAnsi"/>
        </w:rPr>
        <w:t xml:space="preserve"> </w:t>
      </w:r>
      <w:r w:rsidRPr="00096E69">
        <w:rPr>
          <w:rFonts w:cstheme="minorHAnsi"/>
        </w:rPr>
        <w:t>zwanym dalej „Liderem” lub „Podmiotem branżowym”,</w:t>
      </w:r>
      <w:r w:rsidR="007F6042">
        <w:rPr>
          <w:rFonts w:cstheme="minorHAnsi"/>
        </w:rPr>
        <w:t xml:space="preserve"> </w:t>
      </w:r>
      <w:r w:rsidRPr="00096E69">
        <w:rPr>
          <w:rFonts w:cstheme="minorHAnsi"/>
        </w:rPr>
        <w:t>reprezentowanym przez:</w:t>
      </w:r>
    </w:p>
    <w:p w14:paraId="29357FE0" w14:textId="77777777" w:rsidR="001C3A4C" w:rsidRPr="00096E69" w:rsidRDefault="001C3A4C" w:rsidP="001C3A4C">
      <w:pPr>
        <w:spacing w:before="120" w:line="276" w:lineRule="auto"/>
        <w:rPr>
          <w:rFonts w:cstheme="minorHAnsi"/>
        </w:rPr>
      </w:pPr>
      <w:r w:rsidRPr="00096E69">
        <w:rPr>
          <w:rFonts w:cstheme="minorHAnsi"/>
        </w:rPr>
        <w:t>Justynę Piasecką – Prezesa Zarządu i Agatę Dziadkiewicz – Skarbnika,</w:t>
      </w:r>
    </w:p>
    <w:p w14:paraId="04777D36" w14:textId="77777777" w:rsidR="001C3A4C" w:rsidRPr="00096E69" w:rsidRDefault="001C3A4C" w:rsidP="001C3A4C">
      <w:pPr>
        <w:spacing w:before="120" w:line="276" w:lineRule="auto"/>
        <w:ind w:left="10" w:right="25"/>
        <w:rPr>
          <w:rFonts w:cstheme="minorHAnsi"/>
        </w:rPr>
      </w:pPr>
      <w:r w:rsidRPr="00096E69">
        <w:rPr>
          <w:rFonts w:cstheme="minorHAnsi"/>
        </w:rPr>
        <w:t>a</w:t>
      </w:r>
    </w:p>
    <w:p w14:paraId="770B2302" w14:textId="77777777" w:rsidR="001C3A4C" w:rsidRPr="00096E69" w:rsidRDefault="001C3A4C" w:rsidP="007F6042">
      <w:pPr>
        <w:spacing w:before="120" w:line="276" w:lineRule="auto"/>
        <w:ind w:left="10" w:right="25"/>
        <w:jc w:val="both"/>
        <w:rPr>
          <w:rFonts w:cstheme="minorHAnsi"/>
        </w:rPr>
      </w:pPr>
      <w:r w:rsidRPr="007F6042">
        <w:rPr>
          <w:rFonts w:cstheme="minorHAnsi"/>
          <w:b/>
          <w:bCs/>
        </w:rPr>
        <w:t>Województwem Podkarpackim</w:t>
      </w:r>
      <w:r w:rsidRPr="00096E69">
        <w:rPr>
          <w:rFonts w:cstheme="minorHAnsi"/>
        </w:rPr>
        <w:t>, al. Łukasza Cieplińskiego 4, 35-010 Rzeszów, NIP: 8133315014, REGON: 690581324,</w:t>
      </w:r>
    </w:p>
    <w:p w14:paraId="014AEBE2" w14:textId="77777777" w:rsidR="001C3A4C" w:rsidRPr="00096E69" w:rsidRDefault="001C3A4C" w:rsidP="001C3A4C">
      <w:pPr>
        <w:spacing w:before="120" w:line="276" w:lineRule="auto"/>
        <w:ind w:left="10" w:right="25"/>
        <w:rPr>
          <w:rFonts w:cstheme="minorHAnsi"/>
        </w:rPr>
      </w:pPr>
      <w:r w:rsidRPr="00096E69">
        <w:rPr>
          <w:rFonts w:cstheme="minorHAnsi"/>
        </w:rPr>
        <w:t>zwanym dalej „Partnerem” lub „Organem prowadzącym CKZ”,</w:t>
      </w:r>
    </w:p>
    <w:p w14:paraId="3247DCCC" w14:textId="77777777" w:rsidR="001C3A4C" w:rsidRPr="00096E69" w:rsidRDefault="001C3A4C" w:rsidP="006C05C2">
      <w:pPr>
        <w:spacing w:before="120" w:line="480" w:lineRule="auto"/>
        <w:ind w:right="25"/>
        <w:rPr>
          <w:rFonts w:cstheme="minorHAnsi"/>
        </w:rPr>
      </w:pPr>
      <w:r w:rsidRPr="00096E69">
        <w:rPr>
          <w:rFonts w:cstheme="minorHAnsi"/>
        </w:rPr>
        <w:t>reprezentowanym przez:</w:t>
      </w:r>
    </w:p>
    <w:p w14:paraId="09EE5196" w14:textId="77777777" w:rsidR="001C3A4C" w:rsidRDefault="001C3A4C" w:rsidP="006C05C2">
      <w:pPr>
        <w:spacing w:before="120" w:line="480" w:lineRule="auto"/>
        <w:ind w:right="25"/>
        <w:rPr>
          <w:rFonts w:cstheme="minorHAnsi"/>
        </w:rPr>
      </w:pPr>
      <w:r w:rsidRPr="00096E69">
        <w:rPr>
          <w:rFonts w:cstheme="minorHAnsi"/>
        </w:rPr>
        <w:t>………………………………………</w:t>
      </w:r>
    </w:p>
    <w:p w14:paraId="08F064F5" w14:textId="77777777" w:rsidR="00AA3E01" w:rsidRPr="00096E69" w:rsidRDefault="00AA3E01" w:rsidP="006C05C2">
      <w:pPr>
        <w:spacing w:before="120" w:line="480" w:lineRule="auto"/>
        <w:ind w:right="25"/>
        <w:rPr>
          <w:rFonts w:cstheme="minorHAnsi"/>
        </w:rPr>
      </w:pPr>
      <w:r w:rsidRPr="00096E69">
        <w:rPr>
          <w:rFonts w:cstheme="minorHAnsi"/>
        </w:rPr>
        <w:t>………………………………………</w:t>
      </w:r>
    </w:p>
    <w:p w14:paraId="65BCE764" w14:textId="77777777" w:rsidR="00AA3E01" w:rsidRDefault="001C3A4C" w:rsidP="001C3A4C">
      <w:pPr>
        <w:spacing w:before="120" w:line="276" w:lineRule="auto"/>
        <w:ind w:right="25"/>
        <w:rPr>
          <w:rFonts w:cstheme="minorHAnsi"/>
        </w:rPr>
      </w:pPr>
      <w:r w:rsidRPr="00096E69">
        <w:rPr>
          <w:rFonts w:cstheme="minorHAnsi"/>
        </w:rPr>
        <w:t xml:space="preserve">zwanymi </w:t>
      </w:r>
      <w:r w:rsidR="00AA3E01">
        <w:rPr>
          <w:rFonts w:cstheme="minorHAnsi"/>
        </w:rPr>
        <w:t xml:space="preserve">dalej </w:t>
      </w:r>
      <w:r w:rsidRPr="00096E69">
        <w:rPr>
          <w:rFonts w:cstheme="minorHAnsi"/>
        </w:rPr>
        <w:t>„Partnerami” lub „Stronami”,</w:t>
      </w:r>
    </w:p>
    <w:p w14:paraId="16BC8D72" w14:textId="0A43CA84" w:rsidR="001C3A4C" w:rsidRPr="00096E69" w:rsidRDefault="001C3A4C" w:rsidP="001C3A4C">
      <w:pPr>
        <w:spacing w:before="120" w:line="276" w:lineRule="auto"/>
        <w:ind w:right="25"/>
        <w:rPr>
          <w:rFonts w:cstheme="minorHAnsi"/>
          <w:color w:val="000000"/>
        </w:rPr>
      </w:pPr>
      <w:r w:rsidRPr="00096E69">
        <w:rPr>
          <w:rFonts w:cstheme="minorHAnsi"/>
        </w:rPr>
        <w:t>została zawarta umowa o następującej treści:</w:t>
      </w:r>
    </w:p>
    <w:p w14:paraId="24B5A854" w14:textId="15BCD4D6" w:rsidR="001C3A4C" w:rsidRPr="00893D74" w:rsidRDefault="001C3A4C" w:rsidP="00EF5D50">
      <w:pPr>
        <w:pStyle w:val="Nagwek2"/>
      </w:pPr>
      <w:r w:rsidRPr="00893D74">
        <w:t xml:space="preserve">§ </w:t>
      </w:r>
      <w:r w:rsidR="00F37DE9" w:rsidRPr="00893D74">
        <w:t>1</w:t>
      </w:r>
    </w:p>
    <w:p w14:paraId="01423101" w14:textId="77777777" w:rsidR="001C3A4C" w:rsidRPr="00096E69" w:rsidRDefault="001C3A4C" w:rsidP="001C3A4C">
      <w:pPr>
        <w:spacing w:before="120" w:line="276" w:lineRule="auto"/>
        <w:ind w:left="2" w:hanging="3"/>
        <w:rPr>
          <w:rFonts w:cstheme="minorHAnsi"/>
        </w:rPr>
      </w:pPr>
      <w:r w:rsidRPr="00096E69">
        <w:rPr>
          <w:rFonts w:cstheme="minorHAnsi"/>
        </w:rPr>
        <w:t>Strony niniejszej umowy oświadczają, iż:</w:t>
      </w:r>
    </w:p>
    <w:p w14:paraId="0916AB0E" w14:textId="77777777" w:rsidR="00F37DE9" w:rsidRDefault="001C3A4C" w:rsidP="00F37DE9">
      <w:pPr>
        <w:pStyle w:val="Akapitzlist"/>
        <w:numPr>
          <w:ilvl w:val="0"/>
          <w:numId w:val="13"/>
        </w:numPr>
        <w:tabs>
          <w:tab w:val="clear" w:pos="720"/>
          <w:tab w:val="num" w:pos="362"/>
        </w:tabs>
        <w:spacing w:line="276" w:lineRule="auto"/>
        <w:ind w:left="362" w:right="50"/>
        <w:jc w:val="both"/>
        <w:rPr>
          <w:rFonts w:cstheme="minorHAnsi"/>
        </w:rPr>
      </w:pPr>
      <w:r w:rsidRPr="00F37DE9">
        <w:rPr>
          <w:rFonts w:cstheme="minorHAnsi"/>
        </w:rPr>
        <w:t xml:space="preserve">nie są podmiotami powiązanymi w rozumieniu załącznika I do rozporządzenia Komisji (UE) nr 651/2014 z dnia 17 czerwca 2014 r. uznającego niektóre rodzaje pomocy za zgodne z rynkiem wewnętrznym w zastosowaniu art. 107 i 108 Traktatu (Dz. Urz. UE L 187 z 26.06.2014, str. 1), </w:t>
      </w:r>
    </w:p>
    <w:p w14:paraId="0561694F" w14:textId="77777777" w:rsidR="006C05C2" w:rsidRDefault="001C3A4C" w:rsidP="006C05C2">
      <w:pPr>
        <w:pStyle w:val="Akapitzlist"/>
        <w:numPr>
          <w:ilvl w:val="0"/>
          <w:numId w:val="13"/>
        </w:numPr>
        <w:tabs>
          <w:tab w:val="clear" w:pos="720"/>
          <w:tab w:val="num" w:pos="362"/>
        </w:tabs>
        <w:spacing w:line="276" w:lineRule="auto"/>
        <w:ind w:left="362" w:right="50"/>
        <w:jc w:val="both"/>
        <w:rPr>
          <w:rFonts w:cstheme="minorHAnsi"/>
        </w:rPr>
      </w:pPr>
      <w:r w:rsidRPr="00F37DE9">
        <w:rPr>
          <w:rFonts w:cstheme="minorHAnsi"/>
        </w:rPr>
        <w:t xml:space="preserve">nie są podmiotami wykluczonym z możliwości otrzymania dofinansowania na podstawie art. 207 ustawy z dnia 27 sierpnia 2009r. o finansach publicznych (Dz.U.2022.1634 </w:t>
      </w:r>
      <w:proofErr w:type="spellStart"/>
      <w:r w:rsidRPr="00F37DE9">
        <w:rPr>
          <w:rFonts w:cstheme="minorHAnsi"/>
        </w:rPr>
        <w:t>t.j</w:t>
      </w:r>
      <w:proofErr w:type="spellEnd"/>
      <w:r w:rsidRPr="00F37DE9">
        <w:rPr>
          <w:rFonts w:cstheme="minorHAnsi"/>
        </w:rPr>
        <w:t xml:space="preserve">. z dnia 2022.08.04 z </w:t>
      </w:r>
      <w:proofErr w:type="spellStart"/>
      <w:r w:rsidRPr="00F37DE9">
        <w:rPr>
          <w:rFonts w:cstheme="minorHAnsi"/>
        </w:rPr>
        <w:t>późn</w:t>
      </w:r>
      <w:proofErr w:type="spellEnd"/>
      <w:r w:rsidRPr="00F37DE9">
        <w:rPr>
          <w:rFonts w:cstheme="minorHAnsi"/>
        </w:rPr>
        <w:t>. zm.),</w:t>
      </w:r>
    </w:p>
    <w:p w14:paraId="75FE7646" w14:textId="66988CE0" w:rsidR="001C3A4C" w:rsidRPr="006C05C2" w:rsidRDefault="001C3A4C" w:rsidP="006C05C2">
      <w:pPr>
        <w:pStyle w:val="Akapitzlist"/>
        <w:numPr>
          <w:ilvl w:val="0"/>
          <w:numId w:val="13"/>
        </w:numPr>
        <w:tabs>
          <w:tab w:val="clear" w:pos="720"/>
          <w:tab w:val="num" w:pos="362"/>
        </w:tabs>
        <w:spacing w:line="276" w:lineRule="auto"/>
        <w:ind w:left="362" w:right="50"/>
        <w:jc w:val="both"/>
        <w:rPr>
          <w:rFonts w:cstheme="minorHAnsi"/>
        </w:rPr>
      </w:pPr>
      <w:r w:rsidRPr="006C05C2">
        <w:rPr>
          <w:rFonts w:cstheme="minorHAnsi"/>
        </w:rPr>
        <w:t xml:space="preserve">zapoznały się z treścią Regulaminu Konkursu „Utworzenie i wsparcie funkcjonowania 120 branżowych centrów umiejętności (BCU), realizujących </w:t>
      </w:r>
      <w:r w:rsidRPr="006C05C2">
        <w:rPr>
          <w:rFonts w:cstheme="minorHAnsi"/>
        </w:rPr>
        <w:lastRenderedPageBreak/>
        <w:t>koncepcję centrów doskonałości zawodowej” wraz z załącznikami oraz zobowiązują się do przestrzegania postanowień ww. Regulaminu.</w:t>
      </w:r>
    </w:p>
    <w:p w14:paraId="3E0C618D" w14:textId="77777777" w:rsidR="001C3A4C" w:rsidRPr="002A597A" w:rsidRDefault="001C3A4C" w:rsidP="00EF5D50">
      <w:pPr>
        <w:pStyle w:val="Nagwek2"/>
      </w:pPr>
      <w:r w:rsidRPr="002A597A">
        <w:t>§ 2</w:t>
      </w:r>
    </w:p>
    <w:p w14:paraId="42FC425D" w14:textId="77777777" w:rsidR="002A597A" w:rsidRDefault="001C3A4C" w:rsidP="002A597A">
      <w:pPr>
        <w:pStyle w:val="Akapitzlist"/>
        <w:numPr>
          <w:ilvl w:val="0"/>
          <w:numId w:val="14"/>
        </w:numPr>
        <w:spacing w:before="120" w:line="276" w:lineRule="auto"/>
        <w:ind w:left="352" w:right="125" w:hanging="352"/>
        <w:jc w:val="both"/>
        <w:rPr>
          <w:rFonts w:cstheme="minorHAnsi"/>
        </w:rPr>
      </w:pPr>
      <w:r w:rsidRPr="00096E69">
        <w:rPr>
          <w:rFonts w:cstheme="minorHAnsi"/>
        </w:rPr>
        <w:t>Przedmiotem niniejszej Umowy jest ustanowienie Partnerstwa na rzecz realizacji przedsięwzięcia pn. „Branżowe Centrum Umiejętności w dziedzinie pomocy społecznej” w ramach Konkursu „Utworzenie i wsparcie funkcjonowania 120 branżowych centrów umiejętności (BCU), realizujących koncepcję centrów doskonałości zawodowej (</w:t>
      </w:r>
      <w:proofErr w:type="spellStart"/>
      <w:r w:rsidRPr="00096E69">
        <w:rPr>
          <w:rFonts w:cstheme="minorHAnsi"/>
        </w:rPr>
        <w:t>CoVEs</w:t>
      </w:r>
      <w:proofErr w:type="spellEnd"/>
      <w:r w:rsidRPr="00096E69">
        <w:rPr>
          <w:rFonts w:cstheme="minorHAnsi"/>
        </w:rPr>
        <w:t>)” realizowanego w ramach Krajowego Planu Odbudowy i Zwiększania Odporności w Komponencie A „Odporność i konkurencyjność gospodarki” jako Inwestycja A.3.1.1. „Wsparcie rozwoju nowoczesnego kształcenia zawodowego, szkolnictwa wyższego, zwanego dalej „Przedsięwzięciem”.</w:t>
      </w:r>
    </w:p>
    <w:p w14:paraId="250223C9" w14:textId="77777777" w:rsidR="002A597A" w:rsidRDefault="001C3A4C" w:rsidP="002A597A">
      <w:pPr>
        <w:pStyle w:val="Akapitzlist"/>
        <w:numPr>
          <w:ilvl w:val="0"/>
          <w:numId w:val="14"/>
        </w:numPr>
        <w:spacing w:before="120" w:line="276" w:lineRule="auto"/>
        <w:ind w:left="352" w:right="125" w:hanging="352"/>
        <w:jc w:val="both"/>
        <w:rPr>
          <w:rFonts w:cstheme="minorHAnsi"/>
        </w:rPr>
      </w:pPr>
      <w:r w:rsidRPr="002A597A">
        <w:rPr>
          <w:rFonts w:cstheme="minorHAnsi"/>
        </w:rPr>
        <w:t>Przedsięwzięcie obejmuje utworzenie BCU w dziedzinie pomocy społecznej w</w:t>
      </w:r>
      <w:r w:rsidR="002A597A">
        <w:rPr>
          <w:rFonts w:cstheme="minorHAnsi"/>
        </w:rPr>
        <w:t> </w:t>
      </w:r>
      <w:r w:rsidRPr="002A597A">
        <w:rPr>
          <w:rFonts w:cstheme="minorHAnsi"/>
        </w:rPr>
        <w:t>Przemyślu pod adresem ul. Łukasińskiego 20, 37-700 Przemyśl w budynku Medyczno-Społecznego Centrum Kształcenia Zawodowego i Ustawicznego, a</w:t>
      </w:r>
      <w:r w:rsidR="002A597A">
        <w:rPr>
          <w:rFonts w:cstheme="minorHAnsi"/>
        </w:rPr>
        <w:t> </w:t>
      </w:r>
      <w:r w:rsidRPr="002A597A">
        <w:rPr>
          <w:rFonts w:cstheme="minorHAnsi"/>
        </w:rPr>
        <w:t>następnie wsparcie funkcjonowania BCU poprzez realizacje działań łącznie w</w:t>
      </w:r>
      <w:r w:rsidR="002A597A">
        <w:rPr>
          <w:rFonts w:cstheme="minorHAnsi"/>
        </w:rPr>
        <w:t> </w:t>
      </w:r>
      <w:r w:rsidRPr="002A597A">
        <w:rPr>
          <w:rFonts w:cstheme="minorHAnsi"/>
        </w:rPr>
        <w:t>następujących obszarach wskazanych w Regulaminie Konkursu:</w:t>
      </w:r>
    </w:p>
    <w:p w14:paraId="07C8B270" w14:textId="77777777" w:rsidR="002A597A" w:rsidRDefault="001C3A4C" w:rsidP="002A597A">
      <w:pPr>
        <w:pStyle w:val="Akapitzlist"/>
        <w:numPr>
          <w:ilvl w:val="0"/>
          <w:numId w:val="26"/>
        </w:numPr>
        <w:spacing w:before="120" w:line="276" w:lineRule="auto"/>
        <w:ind w:right="125"/>
        <w:jc w:val="both"/>
        <w:rPr>
          <w:rFonts w:cstheme="minorHAnsi"/>
        </w:rPr>
      </w:pPr>
      <w:r w:rsidRPr="002A597A">
        <w:rPr>
          <w:rFonts w:cstheme="minorHAnsi"/>
        </w:rPr>
        <w:t>działalność edukacyjno-szkoleniowa (Obszar I),</w:t>
      </w:r>
    </w:p>
    <w:p w14:paraId="16D2041B" w14:textId="77777777" w:rsidR="002A597A" w:rsidRDefault="001C3A4C" w:rsidP="002A597A">
      <w:pPr>
        <w:pStyle w:val="Akapitzlist"/>
        <w:numPr>
          <w:ilvl w:val="0"/>
          <w:numId w:val="26"/>
        </w:numPr>
        <w:spacing w:before="120" w:line="276" w:lineRule="auto"/>
        <w:ind w:right="125"/>
        <w:jc w:val="both"/>
        <w:rPr>
          <w:rFonts w:cstheme="minorHAnsi"/>
        </w:rPr>
      </w:pPr>
      <w:r w:rsidRPr="002A597A">
        <w:rPr>
          <w:rFonts w:cstheme="minorHAnsi"/>
        </w:rPr>
        <w:t>działalność integrująco-wspierająca(Obszar II),</w:t>
      </w:r>
    </w:p>
    <w:p w14:paraId="5A7FB8BF" w14:textId="77777777" w:rsidR="002A597A" w:rsidRDefault="001C3A4C" w:rsidP="001C3A4C">
      <w:pPr>
        <w:pStyle w:val="Akapitzlist"/>
        <w:numPr>
          <w:ilvl w:val="0"/>
          <w:numId w:val="26"/>
        </w:numPr>
        <w:spacing w:before="120" w:line="276" w:lineRule="auto"/>
        <w:ind w:right="125"/>
        <w:jc w:val="both"/>
        <w:rPr>
          <w:rFonts w:cstheme="minorHAnsi"/>
        </w:rPr>
      </w:pPr>
      <w:r w:rsidRPr="002A597A">
        <w:rPr>
          <w:rFonts w:cstheme="minorHAnsi"/>
        </w:rPr>
        <w:t>działalność innowacyjno-rozwojowa (Obszar III),</w:t>
      </w:r>
    </w:p>
    <w:p w14:paraId="51710280" w14:textId="77777777" w:rsidR="00C4396D" w:rsidRDefault="001C3A4C" w:rsidP="001C3A4C">
      <w:pPr>
        <w:pStyle w:val="Akapitzlist"/>
        <w:numPr>
          <w:ilvl w:val="0"/>
          <w:numId w:val="26"/>
        </w:numPr>
        <w:spacing w:before="120" w:line="276" w:lineRule="auto"/>
        <w:ind w:right="125"/>
        <w:jc w:val="both"/>
        <w:rPr>
          <w:rFonts w:cstheme="minorHAnsi"/>
        </w:rPr>
      </w:pPr>
      <w:r w:rsidRPr="002A597A">
        <w:rPr>
          <w:rFonts w:cstheme="minorHAnsi"/>
        </w:rPr>
        <w:t>działalności doradczo-promocyjna (Obszar IV)</w:t>
      </w:r>
    </w:p>
    <w:p w14:paraId="2262AF24" w14:textId="77777777" w:rsidR="00C4396D" w:rsidRDefault="00C4396D" w:rsidP="00C4396D">
      <w:pPr>
        <w:spacing w:line="276" w:lineRule="auto"/>
        <w:ind w:left="352" w:right="125"/>
        <w:jc w:val="both"/>
        <w:rPr>
          <w:rFonts w:cstheme="minorHAnsi"/>
        </w:rPr>
      </w:pPr>
      <w:r>
        <w:rPr>
          <w:rFonts w:cs="Calibri"/>
        </w:rPr>
        <w:t xml:space="preserve">- </w:t>
      </w:r>
      <w:r w:rsidR="001C3A4C" w:rsidRPr="00C4396D">
        <w:rPr>
          <w:rFonts w:cs="Calibri"/>
        </w:rPr>
        <w:t xml:space="preserve">oraz realizację dodatkowego zadania obowiązkowego dotyczącego </w:t>
      </w:r>
      <w:r w:rsidR="001C3A4C" w:rsidRPr="00C4396D">
        <w:rPr>
          <w:rFonts w:eastAsiaTheme="minorEastAsia" w:cs="Calibri"/>
        </w:rPr>
        <w:t>współpracy z instytutami</w:t>
      </w:r>
      <w:r>
        <w:rPr>
          <w:rFonts w:eastAsiaTheme="minorEastAsia" w:cs="Calibri"/>
        </w:rPr>
        <w:t xml:space="preserve"> </w:t>
      </w:r>
      <w:r w:rsidR="001C3A4C" w:rsidRPr="00C4396D">
        <w:rPr>
          <w:rFonts w:eastAsiaTheme="minorEastAsia" w:cs="Calibri"/>
        </w:rPr>
        <w:t>i ośrodkami badawczymi, m.in. w rozwoju umiejętności w dziedzinie pomocy społecznej.</w:t>
      </w:r>
    </w:p>
    <w:p w14:paraId="2075457B" w14:textId="77777777" w:rsidR="002F62F5" w:rsidRDefault="001C3A4C" w:rsidP="002F62F5">
      <w:pPr>
        <w:pStyle w:val="Akapitzlist"/>
        <w:numPr>
          <w:ilvl w:val="0"/>
          <w:numId w:val="11"/>
        </w:numPr>
        <w:spacing w:line="276" w:lineRule="auto"/>
        <w:ind w:left="360" w:right="125"/>
        <w:jc w:val="both"/>
        <w:rPr>
          <w:rFonts w:cstheme="minorHAnsi"/>
        </w:rPr>
      </w:pPr>
      <w:r w:rsidRPr="00C4396D">
        <w:rPr>
          <w:rFonts w:cs="Calibri"/>
        </w:rPr>
        <w:t>W ramach realizacji niniejszej Umowy, Strony zobowiązują się do współdziałania</w:t>
      </w:r>
      <w:r w:rsidRPr="00C4396D">
        <w:rPr>
          <w:rFonts w:cstheme="minorHAnsi"/>
        </w:rPr>
        <w:t xml:space="preserve"> w realizacji wspólnego celu na rzecz realizacji Przedsięwzięcia na podstawie pozytywnie ocenionego przez FRSE (Fundacja Rozwoju Systemu Edukacji z</w:t>
      </w:r>
      <w:r w:rsidR="002F62F5">
        <w:rPr>
          <w:rFonts w:cstheme="minorHAnsi"/>
        </w:rPr>
        <w:t> </w:t>
      </w:r>
      <w:r w:rsidRPr="00C4396D">
        <w:rPr>
          <w:rFonts w:cstheme="minorHAnsi"/>
        </w:rPr>
        <w:t>siedzibą w Warszawie, Al. Jerozolimskie 142A, 02-305 Warszawa) wniosku o</w:t>
      </w:r>
      <w:r w:rsidR="002F62F5">
        <w:rPr>
          <w:rFonts w:cstheme="minorHAnsi"/>
        </w:rPr>
        <w:t> </w:t>
      </w:r>
      <w:r w:rsidRPr="00C4396D">
        <w:rPr>
          <w:rFonts w:cstheme="minorHAnsi"/>
        </w:rPr>
        <w:t>objęcie wsparciem w ramach Konkursu Utworzenie i wsparcie funkcjonowania 120 branżowych centrów umiejętności (BCU), realizujących koncepcję centrów doskonałości zawodowej (</w:t>
      </w:r>
      <w:proofErr w:type="spellStart"/>
      <w:r w:rsidRPr="00C4396D">
        <w:rPr>
          <w:rFonts w:cstheme="minorHAnsi"/>
        </w:rPr>
        <w:t>CoVEs</w:t>
      </w:r>
      <w:proofErr w:type="spellEnd"/>
      <w:r w:rsidRPr="00C4396D">
        <w:rPr>
          <w:rFonts w:cstheme="minorHAnsi"/>
        </w:rPr>
        <w:t>) w ramach Krajowego Planu Odbudowy i Zwiększania Odporności (tryb konkursowy), Numer dokumentu: KPO/23/BCU/W/0006, wraz z załącznikami, zwanego dalej „Wnioskiem”, na zasadach określonych niniejszą Umową.</w:t>
      </w:r>
    </w:p>
    <w:p w14:paraId="71EBFE83" w14:textId="77777777" w:rsidR="002F62F5" w:rsidRDefault="001C3A4C" w:rsidP="002F62F5">
      <w:pPr>
        <w:pStyle w:val="Akapitzlist"/>
        <w:numPr>
          <w:ilvl w:val="0"/>
          <w:numId w:val="11"/>
        </w:numPr>
        <w:spacing w:line="276" w:lineRule="auto"/>
        <w:ind w:left="360" w:right="125"/>
        <w:jc w:val="both"/>
        <w:rPr>
          <w:rFonts w:cstheme="minorHAnsi"/>
        </w:rPr>
      </w:pPr>
      <w:r w:rsidRPr="002F62F5">
        <w:rPr>
          <w:rFonts w:cstheme="minorHAnsi"/>
        </w:rPr>
        <w:t>Partnerstwo zawiązane zostaje na okres realizacji Przedsięwzięcia zgodnie z</w:t>
      </w:r>
      <w:r w:rsidR="002F62F5">
        <w:rPr>
          <w:rFonts w:cstheme="minorHAnsi"/>
        </w:rPr>
        <w:t> </w:t>
      </w:r>
      <w:r w:rsidRPr="002F62F5">
        <w:rPr>
          <w:rFonts w:cstheme="minorHAnsi"/>
        </w:rPr>
        <w:t xml:space="preserve">okresem wskazanym we Wniosku i dotyczy realizacji zadań w ramach przedmiotowego Przedsięwzięcia. </w:t>
      </w:r>
    </w:p>
    <w:p w14:paraId="68C63BE8" w14:textId="77777777" w:rsidR="002F62F5" w:rsidRDefault="001C3A4C" w:rsidP="0031516E">
      <w:pPr>
        <w:pStyle w:val="Akapitzlist"/>
        <w:numPr>
          <w:ilvl w:val="0"/>
          <w:numId w:val="11"/>
        </w:numPr>
        <w:spacing w:line="276" w:lineRule="auto"/>
        <w:ind w:left="360" w:right="125"/>
        <w:jc w:val="both"/>
        <w:rPr>
          <w:rFonts w:cstheme="minorHAnsi"/>
        </w:rPr>
      </w:pPr>
      <w:r w:rsidRPr="002F62F5">
        <w:rPr>
          <w:rFonts w:cstheme="minorHAnsi"/>
        </w:rPr>
        <w:t>Niniejsza umowa określa w szczególności zadania partnerów, zasady wspólnego zarządzania przedsięwzięciem oraz sposób przekazywania przez Ostatecznego odbiorcę wsparcia (podmiot realizujący przedsięwzięcie) środków finansowych na pokrycie niezbędnych kosztów ponoszonych przez partnerów na realizację zadań w ramach przedsięwzięcia.</w:t>
      </w:r>
    </w:p>
    <w:p w14:paraId="34B0D45C" w14:textId="4932D244" w:rsidR="003A6CDF" w:rsidRPr="003A6CDF" w:rsidRDefault="001C3A4C" w:rsidP="003A6CDF">
      <w:pPr>
        <w:pStyle w:val="Akapitzlist"/>
        <w:numPr>
          <w:ilvl w:val="0"/>
          <w:numId w:val="11"/>
        </w:numPr>
        <w:spacing w:line="276" w:lineRule="auto"/>
        <w:ind w:left="360" w:right="125"/>
        <w:jc w:val="both"/>
        <w:rPr>
          <w:rFonts w:cstheme="minorHAnsi"/>
        </w:rPr>
      </w:pPr>
      <w:r w:rsidRPr="002F62F5">
        <w:rPr>
          <w:rFonts w:cstheme="minorHAnsi"/>
        </w:rPr>
        <w:lastRenderedPageBreak/>
        <w:t xml:space="preserve">Strony zgodnie ustalają, że niniejsza Umowa dotyczy wyłącznie realizacji Przedsięwzięcia wskazanego w niniejszym paragrafie, nie będzie dotyczyć innych przedsięwzięć ani konstytuować spółki ani innego podmiotu z udziałem Stron. </w:t>
      </w:r>
    </w:p>
    <w:p w14:paraId="1B69B6F1" w14:textId="77777777" w:rsidR="003A6CDF" w:rsidRPr="0031516E" w:rsidRDefault="003A6CDF" w:rsidP="00EF5D50">
      <w:pPr>
        <w:pStyle w:val="Nagwek2"/>
      </w:pPr>
      <w:r w:rsidRPr="0031516E">
        <w:t>§ 3</w:t>
      </w:r>
    </w:p>
    <w:p w14:paraId="2E090A2F" w14:textId="77777777" w:rsidR="00EB0066" w:rsidRDefault="003A6CDF" w:rsidP="00BA485F">
      <w:pPr>
        <w:numPr>
          <w:ilvl w:val="0"/>
          <w:numId w:val="15"/>
        </w:numPr>
        <w:spacing w:line="276" w:lineRule="auto"/>
        <w:ind w:left="349" w:hanging="349"/>
        <w:jc w:val="both"/>
        <w:rPr>
          <w:rFonts w:cstheme="minorHAnsi"/>
        </w:rPr>
      </w:pPr>
      <w:r w:rsidRPr="0031516E">
        <w:rPr>
          <w:rFonts w:cstheme="minorHAnsi"/>
        </w:rPr>
        <w:t>Strony zgodnie postanawiają, że funkcje Lidera w ramach realizacji Przedsięwzięcia, pełnić  będzie Stowarzyszenie Pomocy Dzieciom i Młodzieży z</w:t>
      </w:r>
      <w:r w:rsidR="00EB0066">
        <w:rPr>
          <w:rFonts w:cstheme="minorHAnsi"/>
        </w:rPr>
        <w:t> </w:t>
      </w:r>
      <w:r w:rsidRPr="0031516E">
        <w:rPr>
          <w:rFonts w:cstheme="minorHAnsi"/>
        </w:rPr>
        <w:t>siedzibą w Przemyślu, ul. Ks. Piotra Skargi 6, 37-700 Przemyśl, jako „Podmiot branżowy” w rozumieniu Regulaminu Konkursu.</w:t>
      </w:r>
    </w:p>
    <w:p w14:paraId="41BC0484" w14:textId="77777777" w:rsidR="00EB0066" w:rsidRDefault="003A6CDF" w:rsidP="00EB0066">
      <w:pPr>
        <w:numPr>
          <w:ilvl w:val="0"/>
          <w:numId w:val="15"/>
        </w:numPr>
        <w:spacing w:line="276" w:lineRule="auto"/>
        <w:ind w:left="349" w:hanging="349"/>
        <w:jc w:val="both"/>
        <w:rPr>
          <w:rFonts w:cstheme="minorHAnsi"/>
        </w:rPr>
      </w:pPr>
      <w:r w:rsidRPr="00EB0066">
        <w:rPr>
          <w:rFonts w:cstheme="minorHAnsi"/>
        </w:rPr>
        <w:t xml:space="preserve">Strony zgodnie postanawiają, że Partnerstwo w stosunkach zewnętrznych reprezentowane będzie przez Lidera, umocowanego w tym zakresie przez Partnera mocą niniejszej Umowy. Oświadczenie, złożone przez Lidera wobec osób trzecich, wiąże wszystkie Strony. </w:t>
      </w:r>
    </w:p>
    <w:p w14:paraId="055510B2" w14:textId="77777777" w:rsidR="00EB0066" w:rsidRDefault="003A6CDF" w:rsidP="00EB0066">
      <w:pPr>
        <w:numPr>
          <w:ilvl w:val="0"/>
          <w:numId w:val="15"/>
        </w:numPr>
        <w:spacing w:line="276" w:lineRule="auto"/>
        <w:ind w:left="349" w:hanging="349"/>
        <w:jc w:val="both"/>
        <w:rPr>
          <w:rFonts w:cstheme="minorHAnsi"/>
        </w:rPr>
      </w:pPr>
      <w:r w:rsidRPr="00EB0066">
        <w:rPr>
          <w:rFonts w:cstheme="minorHAnsi"/>
        </w:rPr>
        <w:t xml:space="preserve">Strony zgodnie postanawiają, że Lider jest upoważniony do reprezentowania Partnerstwa przed </w:t>
      </w:r>
      <w:bookmarkStart w:id="5" w:name="_Hlk136867525"/>
      <w:r w:rsidRPr="00EB0066">
        <w:rPr>
          <w:rFonts w:cstheme="minorHAnsi"/>
        </w:rPr>
        <w:t xml:space="preserve">Instytucją Koordynującą (Ministerstwo Funduszy i Polityki Regionalnej), Instytucją Odpowiedzialną (Ministerstwo Edukacji i Nauki) oraz Jednostką Wspierającą </w:t>
      </w:r>
      <w:bookmarkEnd w:id="5"/>
      <w:r w:rsidRPr="00EB0066">
        <w:rPr>
          <w:rFonts w:cstheme="minorHAnsi"/>
        </w:rPr>
        <w:t>(Fundacją Rozwoju Systemu Edukacji), a także przed podmiotami i osobami trzecimi w zakresie niezbędnym do realizacji Przedsięwzięcia.</w:t>
      </w:r>
    </w:p>
    <w:p w14:paraId="69FB7C77" w14:textId="77777777" w:rsidR="00EB0066" w:rsidRDefault="003A6CDF" w:rsidP="00EB0066">
      <w:pPr>
        <w:numPr>
          <w:ilvl w:val="0"/>
          <w:numId w:val="15"/>
        </w:numPr>
        <w:spacing w:line="276" w:lineRule="auto"/>
        <w:ind w:left="349" w:hanging="349"/>
        <w:jc w:val="both"/>
        <w:rPr>
          <w:rFonts w:cstheme="minorHAnsi"/>
        </w:rPr>
      </w:pPr>
      <w:r w:rsidRPr="00EB0066">
        <w:rPr>
          <w:rFonts w:cstheme="minorHAnsi"/>
        </w:rPr>
        <w:t xml:space="preserve">Jednocześnie Partner upoważnia Lidera do reprezentowania Partnerstwa przy podpisaniu z Jednostką Wspierającą (Fundacją Rozwoju Systemu Edukacji), Umowy o objecie przedsięwzięcia wsparciem z planu rozwojowego, zgodnie ze wzorem stanowiącym załącznik nr 4 do niniejszej Umowy. Strony oświadczają, że zapoznały się ze wzorem ww. Umowy oraz zobowiązują się do jej przestrzegania, po jej podpisaniu przez Lidera. </w:t>
      </w:r>
    </w:p>
    <w:p w14:paraId="06D4C294" w14:textId="588AD51A" w:rsidR="003A6CDF" w:rsidRPr="00EB0066" w:rsidRDefault="003A6CDF" w:rsidP="00EB0066">
      <w:pPr>
        <w:numPr>
          <w:ilvl w:val="0"/>
          <w:numId w:val="15"/>
        </w:numPr>
        <w:spacing w:line="276" w:lineRule="auto"/>
        <w:ind w:left="349" w:hanging="349"/>
        <w:jc w:val="both"/>
        <w:rPr>
          <w:rFonts w:cstheme="minorHAnsi"/>
        </w:rPr>
      </w:pPr>
      <w:r w:rsidRPr="00EB0066">
        <w:rPr>
          <w:rFonts w:cstheme="minorHAnsi"/>
        </w:rPr>
        <w:t>Lider kreuje politykę Partnerstwa, koordynuje działania Partnerstwa, prowadzi gospodarkę finansową Partnerstwa, przechowuje dokumentację w zakresie działalności Partnerstwa i udostępnia ją na żądanie właściwych instytucji i</w:t>
      </w:r>
      <w:r w:rsidR="00FD4559">
        <w:rPr>
          <w:rFonts w:cstheme="minorHAnsi"/>
        </w:rPr>
        <w:t> </w:t>
      </w:r>
      <w:r w:rsidRPr="00EB0066">
        <w:rPr>
          <w:rFonts w:cstheme="minorHAnsi"/>
        </w:rPr>
        <w:t>organów.</w:t>
      </w:r>
    </w:p>
    <w:p w14:paraId="4FF8A784" w14:textId="77777777" w:rsidR="003A6CDF" w:rsidRPr="0031516E" w:rsidRDefault="003A6CDF" w:rsidP="00EF5D50">
      <w:pPr>
        <w:pStyle w:val="Nagwek2"/>
      </w:pPr>
      <w:r w:rsidRPr="0031516E">
        <w:t>§ 4</w:t>
      </w:r>
    </w:p>
    <w:p w14:paraId="2CC3033A" w14:textId="77777777" w:rsidR="00FD4559" w:rsidRPr="00FD4559" w:rsidRDefault="003A6CDF" w:rsidP="00FD4559">
      <w:pPr>
        <w:pStyle w:val="Akapitzlist"/>
        <w:numPr>
          <w:ilvl w:val="0"/>
          <w:numId w:val="16"/>
        </w:numPr>
        <w:spacing w:before="120" w:line="276" w:lineRule="auto"/>
        <w:ind w:left="357" w:right="51" w:hanging="357"/>
        <w:jc w:val="both"/>
        <w:rPr>
          <w:rFonts w:cstheme="minorHAnsi"/>
        </w:rPr>
      </w:pPr>
      <w:r w:rsidRPr="0031516E">
        <w:rPr>
          <w:rFonts w:cstheme="minorHAnsi"/>
          <w:bCs/>
        </w:rPr>
        <w:t>Partner odpowiedzialny będzie za stworzenie infrastruktury niezbędnej do uruchomienia i funkcjonowania BCU.</w:t>
      </w:r>
    </w:p>
    <w:p w14:paraId="3F33FCB6" w14:textId="77777777" w:rsidR="00FD4559" w:rsidRDefault="003A6CDF" w:rsidP="00FD4559">
      <w:pPr>
        <w:pStyle w:val="Akapitzlist"/>
        <w:numPr>
          <w:ilvl w:val="0"/>
          <w:numId w:val="16"/>
        </w:numPr>
        <w:spacing w:before="120" w:line="276" w:lineRule="auto"/>
        <w:ind w:left="357" w:right="51" w:hanging="357"/>
        <w:jc w:val="both"/>
        <w:rPr>
          <w:rFonts w:cstheme="minorHAnsi"/>
        </w:rPr>
      </w:pPr>
      <w:r w:rsidRPr="00FD4559">
        <w:rPr>
          <w:rFonts w:cstheme="minorHAnsi"/>
        </w:rPr>
        <w:t xml:space="preserve">Za realizację zadań zaplanowanych w ramach Obszaru I (działalność edukacyjno-szkoleniowa) odpowiedzialny będzie Partner Projektu, przy czym Lider jako podmiot branżowy podejmie wszelkie działania, przewidziane przepisami prawa, w taki sposób, aby dla zgłoszonej kwalifikacji pełnić funkcję instytucji certyfikującej w ramach Zintegrowanego Systemu Kwalifikacji. </w:t>
      </w:r>
    </w:p>
    <w:p w14:paraId="36261BFC" w14:textId="77777777" w:rsidR="00FD4559" w:rsidRDefault="003A6CDF" w:rsidP="00FD4559">
      <w:pPr>
        <w:pStyle w:val="Akapitzlist"/>
        <w:numPr>
          <w:ilvl w:val="0"/>
          <w:numId w:val="16"/>
        </w:numPr>
        <w:spacing w:before="120" w:line="276" w:lineRule="auto"/>
        <w:ind w:left="357" w:right="51" w:hanging="357"/>
        <w:jc w:val="both"/>
        <w:rPr>
          <w:rFonts w:cstheme="minorHAnsi"/>
        </w:rPr>
      </w:pPr>
      <w:r w:rsidRPr="00FD4559">
        <w:rPr>
          <w:rFonts w:cstheme="minorHAnsi"/>
        </w:rPr>
        <w:t>Za realizację zadań zaplanowanych w ramach obszaru II (działalność integrująco-wspierająca), III (działalność innowacyjno-rozwojowa) i IV (działalności doradczo-promocyjna) oraz za realizację obowiązkowego zadania dodatkowego odpowiedzialny będzie Lider.</w:t>
      </w:r>
    </w:p>
    <w:p w14:paraId="4A05F924" w14:textId="77777777" w:rsidR="00FD4559" w:rsidRDefault="003A6CDF" w:rsidP="00FD4559">
      <w:pPr>
        <w:pStyle w:val="Akapitzlist"/>
        <w:numPr>
          <w:ilvl w:val="0"/>
          <w:numId w:val="16"/>
        </w:numPr>
        <w:spacing w:before="120" w:line="276" w:lineRule="auto"/>
        <w:ind w:left="357" w:right="51" w:hanging="357"/>
        <w:jc w:val="both"/>
        <w:rPr>
          <w:rFonts w:cstheme="minorHAnsi"/>
        </w:rPr>
      </w:pPr>
      <w:r w:rsidRPr="00FD4559">
        <w:rPr>
          <w:rFonts w:cstheme="minorHAnsi"/>
        </w:rPr>
        <w:lastRenderedPageBreak/>
        <w:t>Lider będzie pełnić funkcję wspierającą w działaniach Partnera a Partner będzie pełnić funkcję wspierającą w działaniach Lidera.</w:t>
      </w:r>
    </w:p>
    <w:p w14:paraId="074687B7" w14:textId="77777777" w:rsidR="00FD4559" w:rsidRDefault="003A6CDF" w:rsidP="00FD4559">
      <w:pPr>
        <w:pStyle w:val="Akapitzlist"/>
        <w:numPr>
          <w:ilvl w:val="0"/>
          <w:numId w:val="16"/>
        </w:numPr>
        <w:spacing w:before="120" w:line="276" w:lineRule="auto"/>
        <w:ind w:left="357" w:right="51" w:hanging="357"/>
        <w:jc w:val="both"/>
        <w:rPr>
          <w:rFonts w:cstheme="minorHAnsi"/>
        </w:rPr>
      </w:pPr>
      <w:r w:rsidRPr="00FD4559">
        <w:rPr>
          <w:rFonts w:cstheme="minorHAnsi"/>
        </w:rPr>
        <w:t xml:space="preserve">Partner podejmuje się realizacji powierzonej części przedsięwzięcia na własną odpowiedzialność oraz ponosi pełną odpowiedzialność za realizacje przydzielonych zadań w ramach przedsięwzięcia, w tym również za swoje działania i  zaniechania. </w:t>
      </w:r>
    </w:p>
    <w:p w14:paraId="652EE0B1" w14:textId="792D2A99" w:rsidR="003A6CDF" w:rsidRPr="00FD4559" w:rsidRDefault="003A6CDF" w:rsidP="00FD4559">
      <w:pPr>
        <w:pStyle w:val="Akapitzlist"/>
        <w:numPr>
          <w:ilvl w:val="0"/>
          <w:numId w:val="16"/>
        </w:numPr>
        <w:spacing w:before="120" w:line="276" w:lineRule="auto"/>
        <w:ind w:left="357" w:right="51" w:hanging="357"/>
        <w:jc w:val="both"/>
        <w:rPr>
          <w:rFonts w:cstheme="minorHAnsi"/>
        </w:rPr>
      </w:pPr>
      <w:r w:rsidRPr="00FD4559">
        <w:rPr>
          <w:rFonts w:cstheme="minorHAnsi"/>
        </w:rPr>
        <w:t xml:space="preserve">Partner ponosi pełną odpowiedzialność za prawidłową realizację Umowy o objecie przedsięwzięcia wsparciem z planu rozwojowego, która zostanie zawarta przez Lidera w imieniu Partnerów z Jednostką Wspierającą (Fundacją Rozwoju Systemu Edukacji), w tym za </w:t>
      </w:r>
      <w:r w:rsidRPr="00FD4559">
        <w:rPr>
          <w:rFonts w:cstheme="minorHAnsi"/>
          <w:bCs/>
        </w:rPr>
        <w:t xml:space="preserve">osiągnięcie zadeklarowanych w zatwierdzonym Wniosku wskaźników, </w:t>
      </w:r>
      <w:r w:rsidRPr="00FD4559">
        <w:rPr>
          <w:rFonts w:cstheme="minorHAnsi"/>
        </w:rPr>
        <w:t>poprawność rozliczeń finansowych - za części, obszary i zadania przydzielone Partnerowi i opisane we Wniosku o którym mowa w  § 2 ust. 3, w</w:t>
      </w:r>
      <w:r w:rsidR="00E1035E">
        <w:rPr>
          <w:rFonts w:cstheme="minorHAnsi"/>
        </w:rPr>
        <w:t> </w:t>
      </w:r>
      <w:r w:rsidRPr="00FD4559">
        <w:rPr>
          <w:rFonts w:cstheme="minorHAnsi"/>
        </w:rPr>
        <w:t>szczególności za przekazaną Partnerowi odpowiednią część wsparcia na pokrycie jego wydatków</w:t>
      </w:r>
      <w:r w:rsidRPr="00FD4559">
        <w:rPr>
          <w:rFonts w:cstheme="minorHAnsi"/>
          <w:color w:val="7030A0"/>
        </w:rPr>
        <w:t>.</w:t>
      </w:r>
    </w:p>
    <w:p w14:paraId="021DC518" w14:textId="77777777" w:rsidR="003A6CDF" w:rsidRPr="0031516E" w:rsidRDefault="003A6CDF" w:rsidP="00EF5D50">
      <w:pPr>
        <w:pStyle w:val="Nagwek2"/>
      </w:pPr>
      <w:r w:rsidRPr="0031516E">
        <w:t>§ 5</w:t>
      </w:r>
    </w:p>
    <w:p w14:paraId="78976A2A" w14:textId="25C274C2" w:rsidR="003A6CDF" w:rsidRPr="0031516E" w:rsidRDefault="003A6CDF" w:rsidP="00FD4559">
      <w:pPr>
        <w:numPr>
          <w:ilvl w:val="0"/>
          <w:numId w:val="17"/>
        </w:numPr>
        <w:spacing w:before="120" w:line="276" w:lineRule="auto"/>
        <w:ind w:left="360"/>
        <w:jc w:val="both"/>
        <w:rPr>
          <w:rFonts w:cstheme="minorHAnsi"/>
        </w:rPr>
      </w:pPr>
      <w:r w:rsidRPr="0031516E">
        <w:rPr>
          <w:rFonts w:cstheme="minorHAnsi"/>
        </w:rPr>
        <w:t>W celu prawidłowego zarządzania Partnerstwem oraz zapewnienia podejścia partnerskiego w realizacji Przedsięwzięcia, Strony zgodnie postanawiają, że z</w:t>
      </w:r>
      <w:r w:rsidRPr="0031516E">
        <w:rPr>
          <w:rFonts w:cstheme="minorHAnsi"/>
          <w:bCs/>
        </w:rPr>
        <w:t>arządzanie Przedsięwzięciem realizowane będzie wspólnie przez Lidera i</w:t>
      </w:r>
      <w:r w:rsidR="00FD4559">
        <w:rPr>
          <w:rFonts w:cstheme="minorHAnsi"/>
          <w:bCs/>
        </w:rPr>
        <w:t> </w:t>
      </w:r>
      <w:r w:rsidRPr="0031516E">
        <w:rPr>
          <w:rFonts w:cstheme="minorHAnsi"/>
          <w:bCs/>
        </w:rPr>
        <w:t>Partnera.</w:t>
      </w:r>
    </w:p>
    <w:p w14:paraId="10669DDA" w14:textId="77777777" w:rsidR="00FD4559" w:rsidRDefault="003A6CDF" w:rsidP="00FD4559">
      <w:pPr>
        <w:numPr>
          <w:ilvl w:val="0"/>
          <w:numId w:val="17"/>
        </w:numPr>
        <w:spacing w:line="276" w:lineRule="auto"/>
        <w:ind w:left="360"/>
        <w:jc w:val="both"/>
        <w:rPr>
          <w:rFonts w:cstheme="minorHAnsi"/>
        </w:rPr>
      </w:pPr>
      <w:r w:rsidRPr="0031516E">
        <w:rPr>
          <w:rFonts w:cstheme="minorHAnsi"/>
        </w:rPr>
        <w:t>Partnerzy współuczestniczą w realizacji Przedsięwzięcia, będąc odpowiedzialnymi za realizację zadań określonych we Wniosku, uwzględniając regulacje zawarte w</w:t>
      </w:r>
      <w:r w:rsidR="00FD4559">
        <w:rPr>
          <w:rFonts w:cstheme="minorHAnsi"/>
        </w:rPr>
        <w:t> </w:t>
      </w:r>
      <w:r w:rsidRPr="0031516E">
        <w:rPr>
          <w:rFonts w:cstheme="minorHAnsi"/>
        </w:rPr>
        <w:t>wytycznych lub zaleceniach, opracowanych przez Instytucję Koordynującą, Instytucję Odpowiedzialną oraz Jednostkę Wspierającą, w zakresie odnoszącym się do realizacji Przedsięwzięcia.</w:t>
      </w:r>
    </w:p>
    <w:p w14:paraId="3413A1B7" w14:textId="77777777" w:rsidR="00FD4559" w:rsidRDefault="003A6CDF" w:rsidP="00FD4559">
      <w:pPr>
        <w:numPr>
          <w:ilvl w:val="0"/>
          <w:numId w:val="17"/>
        </w:numPr>
        <w:spacing w:line="276" w:lineRule="auto"/>
        <w:ind w:left="360"/>
        <w:jc w:val="both"/>
        <w:rPr>
          <w:rFonts w:cstheme="minorHAnsi"/>
        </w:rPr>
      </w:pPr>
      <w:r w:rsidRPr="00FD4559">
        <w:rPr>
          <w:rFonts w:cstheme="minorHAnsi"/>
        </w:rPr>
        <w:t>Wszelkie działania podejmowane przez Strony będą realizowane w sposób zapewniający prawidłową i terminową realizacje Umowy o objęcie przedsięwzięcia wsparciem z planu rozwojowego oraz osiągnięcie wskaźników zaplanowanych dla Przedsięwzięcia.</w:t>
      </w:r>
    </w:p>
    <w:p w14:paraId="150C0340" w14:textId="705715A3" w:rsidR="003A6CDF" w:rsidRPr="00FD4559" w:rsidRDefault="003A6CDF" w:rsidP="00FD4559">
      <w:pPr>
        <w:numPr>
          <w:ilvl w:val="0"/>
          <w:numId w:val="17"/>
        </w:numPr>
        <w:spacing w:line="276" w:lineRule="auto"/>
        <w:ind w:left="360"/>
        <w:jc w:val="both"/>
        <w:rPr>
          <w:rFonts w:cstheme="minorHAnsi"/>
        </w:rPr>
      </w:pPr>
      <w:r w:rsidRPr="00FD4559">
        <w:rPr>
          <w:rFonts w:cstheme="minorHAnsi"/>
        </w:rPr>
        <w:t>Strony zobowiązują się do realizacji Przedsięwzięcia na podstawie Wniosku o</w:t>
      </w:r>
      <w:r w:rsidR="00FD4559">
        <w:rPr>
          <w:rFonts w:cstheme="minorHAnsi"/>
        </w:rPr>
        <w:t> </w:t>
      </w:r>
      <w:r w:rsidRPr="00FD4559">
        <w:rPr>
          <w:rFonts w:cstheme="minorHAnsi"/>
        </w:rPr>
        <w:t>objęcie wsparciem o którym mowa w  § 2 ust. 3 niniejszej Umowy. W przypadku dokonania zmian we Wniosku, Strony zobowiązują się do realizacji Przedsięwzięcia zgodnie z aktualnym Wnioskiem.</w:t>
      </w:r>
    </w:p>
    <w:p w14:paraId="6527941E" w14:textId="77777777" w:rsidR="003A6CDF" w:rsidRPr="0031516E" w:rsidRDefault="003A6CDF" w:rsidP="00EF5D50">
      <w:pPr>
        <w:pStyle w:val="Nagwek2"/>
      </w:pPr>
      <w:r w:rsidRPr="0031516E">
        <w:t>§ 6</w:t>
      </w:r>
    </w:p>
    <w:p w14:paraId="1586BD32" w14:textId="77777777" w:rsidR="003A6CDF" w:rsidRPr="00E1035E" w:rsidRDefault="003A6CDF" w:rsidP="00FD4559">
      <w:pPr>
        <w:pStyle w:val="Akapitzlist"/>
        <w:numPr>
          <w:ilvl w:val="0"/>
          <w:numId w:val="18"/>
        </w:numPr>
        <w:spacing w:before="120" w:line="276" w:lineRule="auto"/>
        <w:ind w:left="357" w:right="51" w:hanging="357"/>
        <w:jc w:val="both"/>
        <w:rPr>
          <w:rFonts w:eastAsia="Courier New" w:cstheme="minorHAnsi"/>
          <w:color w:val="000000"/>
          <w:szCs w:val="18"/>
        </w:rPr>
      </w:pPr>
      <w:r w:rsidRPr="00E1035E">
        <w:rPr>
          <w:rFonts w:cstheme="minorHAnsi"/>
        </w:rPr>
        <w:t xml:space="preserve">Partnerzy zobowiązują się do ponoszenia wydatków zgodnie z powszechnie </w:t>
      </w:r>
      <w:r w:rsidRPr="00E1035E">
        <w:rPr>
          <w:rFonts w:cstheme="minorHAnsi"/>
          <w:szCs w:val="18"/>
        </w:rPr>
        <w:t>obowiązującymi przepisami prawa w sposób konkurencyjny.</w:t>
      </w:r>
    </w:p>
    <w:p w14:paraId="6D14DE16" w14:textId="77777777" w:rsidR="003A6CDF" w:rsidRPr="0031516E" w:rsidRDefault="003A6CDF" w:rsidP="00FD4559">
      <w:pPr>
        <w:pStyle w:val="Akapitzlist"/>
        <w:numPr>
          <w:ilvl w:val="0"/>
          <w:numId w:val="18"/>
        </w:numPr>
        <w:spacing w:before="120" w:line="276" w:lineRule="auto"/>
        <w:ind w:left="357" w:right="51" w:hanging="357"/>
        <w:jc w:val="both"/>
        <w:rPr>
          <w:rFonts w:cstheme="minorHAnsi"/>
        </w:rPr>
      </w:pPr>
      <w:r w:rsidRPr="0031516E">
        <w:rPr>
          <w:rFonts w:cstheme="minorHAnsi"/>
        </w:rPr>
        <w:t xml:space="preserve">Wydatki powinny być dokonywane w sposób celowy i oszczędny, z zachowaniem zasad: </w:t>
      </w:r>
    </w:p>
    <w:p w14:paraId="5498D14D" w14:textId="19190A50" w:rsidR="003A6CDF" w:rsidRPr="00FD4559" w:rsidRDefault="003A6CDF" w:rsidP="00FD4559">
      <w:pPr>
        <w:pStyle w:val="Akapitzlist"/>
        <w:numPr>
          <w:ilvl w:val="0"/>
          <w:numId w:val="19"/>
        </w:numPr>
        <w:spacing w:line="276" w:lineRule="auto"/>
        <w:ind w:left="717" w:right="51"/>
        <w:jc w:val="both"/>
        <w:rPr>
          <w:rFonts w:cstheme="minorHAnsi"/>
        </w:rPr>
      </w:pPr>
      <w:r w:rsidRPr="00FD4559">
        <w:rPr>
          <w:rFonts w:cstheme="minorHAnsi"/>
        </w:rPr>
        <w:t xml:space="preserve">uzyskiwania najlepszych efektów z danych nakładów, </w:t>
      </w:r>
    </w:p>
    <w:p w14:paraId="6BE98858" w14:textId="77777777" w:rsidR="00FD4559" w:rsidRDefault="003A6CDF" w:rsidP="00FD4559">
      <w:pPr>
        <w:pStyle w:val="Akapitzlist"/>
        <w:numPr>
          <w:ilvl w:val="0"/>
          <w:numId w:val="19"/>
        </w:numPr>
        <w:spacing w:before="120" w:line="276" w:lineRule="auto"/>
        <w:ind w:left="717" w:right="51"/>
        <w:jc w:val="both"/>
        <w:rPr>
          <w:rFonts w:cstheme="minorHAnsi"/>
        </w:rPr>
      </w:pPr>
      <w:r w:rsidRPr="0031516E">
        <w:rPr>
          <w:rFonts w:cstheme="minorHAnsi"/>
        </w:rPr>
        <w:t>optymalnego doboru metod i środków służących osiągnięciu założonych celów</w:t>
      </w:r>
      <w:r w:rsidR="00FD4559">
        <w:rPr>
          <w:rFonts w:cstheme="minorHAnsi"/>
        </w:rPr>
        <w:t>,</w:t>
      </w:r>
    </w:p>
    <w:p w14:paraId="73B21B59" w14:textId="77777777" w:rsidR="00FD4559" w:rsidRDefault="003A6CDF" w:rsidP="00FD4559">
      <w:pPr>
        <w:pStyle w:val="Akapitzlist"/>
        <w:numPr>
          <w:ilvl w:val="0"/>
          <w:numId w:val="19"/>
        </w:numPr>
        <w:spacing w:before="120" w:line="276" w:lineRule="auto"/>
        <w:ind w:left="717" w:right="51"/>
        <w:jc w:val="both"/>
        <w:rPr>
          <w:rFonts w:cstheme="minorHAnsi"/>
        </w:rPr>
      </w:pPr>
      <w:r w:rsidRPr="00FD4559">
        <w:rPr>
          <w:rFonts w:cstheme="minorHAnsi"/>
        </w:rPr>
        <w:t>w sposób umożliwiający terminową realizację zadań</w:t>
      </w:r>
      <w:r w:rsidR="00FD4559">
        <w:rPr>
          <w:rFonts w:cstheme="minorHAnsi"/>
        </w:rPr>
        <w:t>,</w:t>
      </w:r>
    </w:p>
    <w:p w14:paraId="5FC97F25" w14:textId="77777777" w:rsidR="00FD4559" w:rsidRDefault="003A6CDF" w:rsidP="00FD4559">
      <w:pPr>
        <w:pStyle w:val="Akapitzlist"/>
        <w:numPr>
          <w:ilvl w:val="0"/>
          <w:numId w:val="19"/>
        </w:numPr>
        <w:spacing w:before="120" w:line="276" w:lineRule="auto"/>
        <w:ind w:left="717" w:right="51"/>
        <w:jc w:val="both"/>
        <w:rPr>
          <w:rFonts w:cstheme="minorHAnsi"/>
        </w:rPr>
      </w:pPr>
      <w:r w:rsidRPr="00FD4559">
        <w:rPr>
          <w:rFonts w:cstheme="minorHAnsi"/>
        </w:rPr>
        <w:lastRenderedPageBreak/>
        <w:t>w wysokości i terminach wynikających z wcześniej zaciągniętych zobowiązań.</w:t>
      </w:r>
    </w:p>
    <w:p w14:paraId="6C12D487" w14:textId="42A1B49F" w:rsidR="003A6CDF" w:rsidRPr="00FD4559" w:rsidRDefault="003A6CDF" w:rsidP="00FD4559">
      <w:pPr>
        <w:pStyle w:val="Akapitzlist"/>
        <w:numPr>
          <w:ilvl w:val="0"/>
          <w:numId w:val="18"/>
        </w:numPr>
        <w:spacing w:before="120" w:line="276" w:lineRule="auto"/>
        <w:ind w:left="360" w:right="51"/>
        <w:jc w:val="both"/>
        <w:rPr>
          <w:rFonts w:cstheme="minorHAnsi"/>
        </w:rPr>
      </w:pPr>
      <w:r w:rsidRPr="00FD4559">
        <w:rPr>
          <w:rFonts w:cstheme="minorHAnsi"/>
        </w:rPr>
        <w:t xml:space="preserve">Przy udzielaniu zamówień związanych z realizacją Przedsięwzięcia, Partnerzy zobowiązani są do stosowania Ogólnych wytycznych kwalifikowalności kosztów realizowanych Inwestycji w </w:t>
      </w:r>
      <w:proofErr w:type="spellStart"/>
      <w:r w:rsidRPr="00FD4559">
        <w:rPr>
          <w:rFonts w:cstheme="minorHAnsi"/>
        </w:rPr>
        <w:t>MEiN</w:t>
      </w:r>
      <w:proofErr w:type="spellEnd"/>
      <w:r w:rsidRPr="00FD4559">
        <w:rPr>
          <w:rFonts w:cstheme="minorHAnsi"/>
        </w:rPr>
        <w:t xml:space="preserve"> w ramach Krajowego Planu Odbudowy i</w:t>
      </w:r>
      <w:r w:rsidR="00FD4559">
        <w:rPr>
          <w:rFonts w:cstheme="minorHAnsi"/>
        </w:rPr>
        <w:t> </w:t>
      </w:r>
      <w:r w:rsidRPr="00FD4559">
        <w:rPr>
          <w:rFonts w:cstheme="minorHAnsi"/>
        </w:rPr>
        <w:t xml:space="preserve"> Zwiększania Odporności z dnia 21 czerwca 2023 r.</w:t>
      </w:r>
    </w:p>
    <w:p w14:paraId="16EF9E84" w14:textId="77777777" w:rsidR="003A6CDF" w:rsidRPr="0031516E" w:rsidRDefault="003A6CDF" w:rsidP="00EF5D50">
      <w:pPr>
        <w:pStyle w:val="Nagwek2"/>
      </w:pPr>
      <w:r w:rsidRPr="0031516E">
        <w:t>§ 7</w:t>
      </w:r>
    </w:p>
    <w:p w14:paraId="14DA57E0" w14:textId="77777777" w:rsidR="00EF1606" w:rsidRDefault="003A6CDF" w:rsidP="00EF1606">
      <w:pPr>
        <w:pStyle w:val="Akapitzlist"/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cstheme="minorHAnsi"/>
        </w:rPr>
      </w:pPr>
      <w:r w:rsidRPr="0031516E">
        <w:rPr>
          <w:rFonts w:cstheme="minorHAnsi"/>
        </w:rPr>
        <w:t xml:space="preserve">Partnerzy zobowiązują się do zapewnienia trwałości rezultatów Przedsięwzięcia.  </w:t>
      </w:r>
    </w:p>
    <w:p w14:paraId="5FA27B34" w14:textId="664C36AC" w:rsidR="003A6CDF" w:rsidRPr="00EF1606" w:rsidRDefault="003A6CDF" w:rsidP="00EF1606">
      <w:pPr>
        <w:pStyle w:val="Akapitzlist"/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cstheme="minorHAnsi"/>
        </w:rPr>
      </w:pPr>
      <w:r w:rsidRPr="00EF1606">
        <w:rPr>
          <w:rFonts w:cstheme="minorHAnsi"/>
        </w:rPr>
        <w:t xml:space="preserve">Trwałość rezultatów Przedsięwzięcia oznacza, że nieruchomość lub infrastruktura objęta tym Przedsięwzięciem nie zmieni swojego przeznaczenia na cele działalności edukacyjnej przez okres co najmniej 3 lat od daty zakończenia realizacji Przedsięwzięcia. </w:t>
      </w:r>
    </w:p>
    <w:p w14:paraId="53B97F30" w14:textId="77777777" w:rsidR="003A6CDF" w:rsidRPr="0031516E" w:rsidRDefault="003A6CDF" w:rsidP="00EF5D50">
      <w:pPr>
        <w:pStyle w:val="Nagwek2"/>
      </w:pPr>
      <w:r w:rsidRPr="0031516E">
        <w:t>§ 8</w:t>
      </w:r>
    </w:p>
    <w:p w14:paraId="63216B2A" w14:textId="77777777" w:rsidR="00EF1606" w:rsidRPr="00EF1606" w:rsidRDefault="003A6CDF" w:rsidP="00EF1606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cstheme="minorHAnsi"/>
          <w:color w:val="000000"/>
        </w:rPr>
      </w:pPr>
      <w:r w:rsidRPr="0031516E">
        <w:rPr>
          <w:rFonts w:cstheme="minorHAnsi"/>
        </w:rPr>
        <w:t>Całość wydatków w kwocie netto, tj. 10 000 000 zł stanowić będzie koszt kwalifikowany, natomiast VAT stanowić będzie wydatek niekwalifikowany. Dofinansowanie będzie stanowić 100% kosztów kwalifikowanych. Wkład własny na koszty niekwalifikowane, które w całości dotyczą VAT-u finansowany będzie ze środków Lidera i Partnera Projektu.</w:t>
      </w:r>
    </w:p>
    <w:p w14:paraId="1BA1AD55" w14:textId="77777777" w:rsidR="00EF1606" w:rsidRPr="00EF1606" w:rsidRDefault="003A6CDF" w:rsidP="00EF1606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cstheme="minorHAnsi"/>
          <w:color w:val="000000"/>
        </w:rPr>
      </w:pPr>
      <w:r w:rsidRPr="00EF1606">
        <w:rPr>
          <w:rFonts w:cstheme="minorHAnsi"/>
        </w:rPr>
        <w:t>Wydatki inwestycyjne w ramach Przedsięwzięcia pokrywane będą z wpływu z tytułu dotacji</w:t>
      </w:r>
      <w:r w:rsidR="00EF1606">
        <w:rPr>
          <w:rFonts w:cstheme="minorHAnsi"/>
        </w:rPr>
        <w:t>.</w:t>
      </w:r>
    </w:p>
    <w:p w14:paraId="6DEB55E6" w14:textId="77777777" w:rsidR="00EF1606" w:rsidRPr="00EF1606" w:rsidRDefault="003A6CDF" w:rsidP="00EF1606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cstheme="minorHAnsi"/>
          <w:color w:val="000000"/>
        </w:rPr>
      </w:pPr>
      <w:r w:rsidRPr="00EF1606">
        <w:rPr>
          <w:rFonts w:cstheme="minorHAnsi"/>
        </w:rPr>
        <w:t>Wydatki związane z utworzeniem, funkcjonowaniem i zarządzaniem projektem również pokrywane będą z wpływu dotacji.</w:t>
      </w:r>
    </w:p>
    <w:p w14:paraId="19E2E053" w14:textId="77777777" w:rsidR="00EF1606" w:rsidRPr="00EF1606" w:rsidRDefault="003A6CDF" w:rsidP="00EF1606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cstheme="minorHAnsi"/>
          <w:color w:val="000000"/>
        </w:rPr>
      </w:pPr>
      <w:r w:rsidRPr="00EF1606">
        <w:rPr>
          <w:rFonts w:cstheme="minorHAnsi"/>
        </w:rPr>
        <w:t>Wydatki związane z funkcjonowaniem Przedsięwzięcia po zakończeniu projektu pokrywane będą z innych dotacji, subwencji i innych środków publicznych.</w:t>
      </w:r>
    </w:p>
    <w:p w14:paraId="662F0AAD" w14:textId="35B971FB" w:rsidR="00EF1606" w:rsidRPr="00EF1606" w:rsidRDefault="003A6CDF" w:rsidP="00EF1606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cstheme="minorHAnsi"/>
          <w:color w:val="000000"/>
        </w:rPr>
      </w:pPr>
      <w:r w:rsidRPr="00EF1606">
        <w:rPr>
          <w:rFonts w:cstheme="minorHAnsi"/>
        </w:rPr>
        <w:t>Środki finansowe przekazywane Partnerowi przez Lidera przeznaczone są na pokrycie wydatków ponoszonych w  związku z realizacją zadań określonych we Wniosku</w:t>
      </w:r>
      <w:r w:rsidR="00EF1606">
        <w:rPr>
          <w:rFonts w:cstheme="minorHAnsi"/>
        </w:rPr>
        <w:t>.</w:t>
      </w:r>
    </w:p>
    <w:p w14:paraId="2A296A0B" w14:textId="77777777" w:rsidR="00EF1606" w:rsidRPr="00EF1606" w:rsidRDefault="003A6CDF" w:rsidP="00EF1606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cstheme="minorHAnsi"/>
          <w:color w:val="000000"/>
        </w:rPr>
      </w:pPr>
      <w:r w:rsidRPr="00EF1606">
        <w:rPr>
          <w:rFonts w:cstheme="minorHAnsi"/>
        </w:rPr>
        <w:t xml:space="preserve">Środki finansowane przekazywane </w:t>
      </w:r>
      <w:r w:rsidRPr="008D52CB">
        <w:rPr>
          <w:rFonts w:cstheme="minorHAnsi"/>
        </w:rPr>
        <w:t xml:space="preserve">są </w:t>
      </w:r>
      <w:r w:rsidRPr="00EF1606">
        <w:rPr>
          <w:rFonts w:cstheme="minorHAnsi"/>
        </w:rPr>
        <w:t>przez Lidera na wskazany przez Partnera rachunek bankowy. Partner oświadcza, że wskazany przez niego nieoprocentowany rachunek bankowy jest dedykowany wyłącznie na potrzeby realizacji Przedsięwzięcia (konto lub subkonto).</w:t>
      </w:r>
    </w:p>
    <w:p w14:paraId="315459A8" w14:textId="77777777" w:rsidR="008D52CB" w:rsidRPr="008D52CB" w:rsidRDefault="003A6CDF" w:rsidP="008D52CB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cstheme="minorHAnsi"/>
          <w:color w:val="000000"/>
        </w:rPr>
      </w:pPr>
      <w:r w:rsidRPr="00EF1606">
        <w:rPr>
          <w:rFonts w:cstheme="minorHAnsi"/>
        </w:rPr>
        <w:t xml:space="preserve">Szczegółowy Budżet Przedsięwzięcia, </w:t>
      </w:r>
      <w:r w:rsidR="00ED4D21">
        <w:rPr>
          <w:rFonts w:cstheme="minorHAnsi"/>
        </w:rPr>
        <w:t>uwzględnia</w:t>
      </w:r>
      <w:r w:rsidRPr="00EF1606">
        <w:rPr>
          <w:rFonts w:cstheme="minorHAnsi"/>
        </w:rPr>
        <w:t xml:space="preserve"> podział środków finansowych na realizację zadań powierzonych Liderowi i Partnerowi</w:t>
      </w:r>
      <w:r w:rsidR="008D52CB">
        <w:rPr>
          <w:rFonts w:cstheme="minorHAnsi"/>
        </w:rPr>
        <w:t>.</w:t>
      </w:r>
    </w:p>
    <w:p w14:paraId="6AD31601" w14:textId="49E35583" w:rsidR="003A6CDF" w:rsidRPr="008D52CB" w:rsidRDefault="003A6CDF" w:rsidP="008D52CB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cstheme="minorHAnsi"/>
          <w:color w:val="000000"/>
        </w:rPr>
      </w:pPr>
      <w:r w:rsidRPr="008D52CB">
        <w:rPr>
          <w:rFonts w:cstheme="minorHAnsi"/>
        </w:rPr>
        <w:t>Wsparcie nie może być wykorzystywane przez Strony w celu osiągania zysku.</w:t>
      </w:r>
    </w:p>
    <w:p w14:paraId="497F5CD0" w14:textId="459D1904" w:rsidR="001C3A4C" w:rsidRPr="002F62F5" w:rsidRDefault="001C3A4C" w:rsidP="00EF5D50">
      <w:pPr>
        <w:pStyle w:val="Nagwek2"/>
      </w:pPr>
      <w:r w:rsidRPr="002F62F5">
        <w:t xml:space="preserve">§ </w:t>
      </w:r>
      <w:r w:rsidR="00D70806">
        <w:t>9</w:t>
      </w:r>
    </w:p>
    <w:p w14:paraId="585DEAA5" w14:textId="1327884E" w:rsidR="0085097F" w:rsidRDefault="001C3A4C" w:rsidP="0085097F">
      <w:pPr>
        <w:numPr>
          <w:ilvl w:val="6"/>
          <w:numId w:val="22"/>
        </w:numPr>
        <w:spacing w:line="276" w:lineRule="auto"/>
        <w:ind w:left="360"/>
        <w:jc w:val="both"/>
        <w:rPr>
          <w:rFonts w:cstheme="minorHAnsi"/>
        </w:rPr>
      </w:pPr>
      <w:r w:rsidRPr="00096E69">
        <w:rPr>
          <w:rFonts w:cstheme="minorHAnsi"/>
        </w:rPr>
        <w:t>Umowa może zostać rozwiązana przed terminem określonym w Umowie o obj</w:t>
      </w:r>
      <w:r w:rsidR="007A125F">
        <w:rPr>
          <w:rFonts w:cstheme="minorHAnsi"/>
        </w:rPr>
        <w:t>ę</w:t>
      </w:r>
      <w:r w:rsidRPr="00096E69">
        <w:rPr>
          <w:rFonts w:cstheme="minorHAnsi"/>
        </w:rPr>
        <w:t>cie przedsięwzięcia wsparciem z planu rozwojowego, w następujących przypadkach:</w:t>
      </w:r>
    </w:p>
    <w:p w14:paraId="262DD8EA" w14:textId="50E7316E" w:rsidR="0085097F" w:rsidRDefault="001C3A4C" w:rsidP="0085097F">
      <w:pPr>
        <w:pStyle w:val="Akapitzlist"/>
        <w:numPr>
          <w:ilvl w:val="7"/>
          <w:numId w:val="23"/>
        </w:numPr>
        <w:spacing w:line="276" w:lineRule="auto"/>
        <w:ind w:left="720"/>
        <w:jc w:val="both"/>
        <w:rPr>
          <w:rFonts w:cstheme="minorHAnsi"/>
        </w:rPr>
      </w:pPr>
      <w:r w:rsidRPr="0085097F">
        <w:rPr>
          <w:rFonts w:cstheme="minorHAnsi"/>
        </w:rPr>
        <w:t>na podstawie porozumienia Stron</w:t>
      </w:r>
      <w:r w:rsidR="00701C59">
        <w:rPr>
          <w:rFonts w:cstheme="minorHAnsi"/>
        </w:rPr>
        <w:t>,</w:t>
      </w:r>
    </w:p>
    <w:p w14:paraId="4E9097CA" w14:textId="57BCA588" w:rsidR="0085097F" w:rsidRDefault="00701C59" w:rsidP="0085097F">
      <w:pPr>
        <w:pStyle w:val="Akapitzlist"/>
        <w:numPr>
          <w:ilvl w:val="7"/>
          <w:numId w:val="23"/>
        </w:numPr>
        <w:spacing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z dniem rozwiązania lub wypowiedzenia </w:t>
      </w:r>
      <w:r w:rsidR="001C3A4C" w:rsidRPr="0085097F">
        <w:rPr>
          <w:rFonts w:cstheme="minorHAnsi"/>
        </w:rPr>
        <w:t>Umowy</w:t>
      </w:r>
      <w:r>
        <w:rPr>
          <w:rFonts w:cstheme="minorHAnsi"/>
        </w:rPr>
        <w:t xml:space="preserve"> </w:t>
      </w:r>
      <w:r w:rsidR="001C3A4C" w:rsidRPr="0085097F">
        <w:rPr>
          <w:rFonts w:cstheme="minorHAnsi"/>
        </w:rPr>
        <w:t>o objecie przedsięwzięcia wsparciem z planu rozwojowego.</w:t>
      </w:r>
    </w:p>
    <w:p w14:paraId="07D63347" w14:textId="228540FE" w:rsidR="001C3A4C" w:rsidRPr="00096E69" w:rsidRDefault="001C3A4C" w:rsidP="00EF5D50">
      <w:pPr>
        <w:pStyle w:val="Nagwek2"/>
      </w:pPr>
      <w:r w:rsidRPr="00096E69">
        <w:lastRenderedPageBreak/>
        <w:t xml:space="preserve">§ </w:t>
      </w:r>
      <w:r w:rsidR="00D70806">
        <w:t>10</w:t>
      </w:r>
    </w:p>
    <w:p w14:paraId="4050FA40" w14:textId="77777777" w:rsidR="001C3A4C" w:rsidRPr="00096E69" w:rsidRDefault="001C3A4C" w:rsidP="001C3A4C">
      <w:pPr>
        <w:spacing w:before="120" w:line="276" w:lineRule="auto"/>
        <w:ind w:left="2" w:hanging="3"/>
        <w:rPr>
          <w:rFonts w:cstheme="minorHAnsi"/>
        </w:rPr>
      </w:pPr>
      <w:r w:rsidRPr="00096E69">
        <w:rPr>
          <w:rFonts w:cstheme="minorHAnsi"/>
        </w:rPr>
        <w:t>W sprawach nieuregulowanych w niniejszej umowie zastosowanie mają przepisy ustawy z dnia 23.4.1964 r. - Kodeks cywilny.</w:t>
      </w:r>
    </w:p>
    <w:p w14:paraId="128B98E8" w14:textId="2C8E6BFB" w:rsidR="001C3A4C" w:rsidRPr="00096E69" w:rsidRDefault="001C3A4C" w:rsidP="00EF5D50">
      <w:pPr>
        <w:pStyle w:val="Nagwek2"/>
      </w:pPr>
      <w:r w:rsidRPr="00096E69">
        <w:t xml:space="preserve">§ </w:t>
      </w:r>
      <w:r w:rsidR="00D70806">
        <w:t>11</w:t>
      </w:r>
    </w:p>
    <w:p w14:paraId="0CC50416" w14:textId="77777777" w:rsidR="001C3A4C" w:rsidRPr="00096E69" w:rsidRDefault="001C3A4C" w:rsidP="00C42AF4">
      <w:pPr>
        <w:pStyle w:val="Akapitzlist"/>
        <w:numPr>
          <w:ilvl w:val="0"/>
          <w:numId w:val="24"/>
        </w:numPr>
        <w:spacing w:before="120" w:line="276" w:lineRule="auto"/>
        <w:ind w:left="360" w:right="50"/>
        <w:jc w:val="both"/>
        <w:rPr>
          <w:rFonts w:cstheme="minorHAnsi"/>
        </w:rPr>
      </w:pPr>
      <w:r w:rsidRPr="00096E69">
        <w:rPr>
          <w:rFonts w:cstheme="minorHAnsi"/>
        </w:rPr>
        <w:t>Spory mogące wyniknąć w związku z realizacją umowy Strony będą starały się rozwiązać polubownie.</w:t>
      </w:r>
    </w:p>
    <w:p w14:paraId="7D3A6920" w14:textId="7B2726B3" w:rsidR="001C3A4C" w:rsidRPr="00096E69" w:rsidRDefault="001C3A4C" w:rsidP="00C42AF4">
      <w:pPr>
        <w:pStyle w:val="Akapitzlist"/>
        <w:numPr>
          <w:ilvl w:val="0"/>
          <w:numId w:val="24"/>
        </w:numPr>
        <w:spacing w:before="120" w:line="276" w:lineRule="auto"/>
        <w:ind w:left="360" w:right="50"/>
        <w:jc w:val="both"/>
        <w:rPr>
          <w:rFonts w:cstheme="minorHAnsi"/>
        </w:rPr>
      </w:pPr>
      <w:r w:rsidRPr="00096E69">
        <w:rPr>
          <w:rFonts w:cstheme="minorHAnsi"/>
        </w:rPr>
        <w:t xml:space="preserve">Wszelkie spory powstałe w związku lub na tle wykonania niniejszej umowy rozstrzyga </w:t>
      </w:r>
      <w:r w:rsidRPr="00096E69">
        <w:rPr>
          <w:rFonts w:eastAsia="Calibri" w:cstheme="minorHAnsi"/>
        </w:rPr>
        <w:t>właściwy rzeczowo Sąd</w:t>
      </w:r>
      <w:r w:rsidRPr="00096E69">
        <w:rPr>
          <w:rFonts w:cstheme="minorHAnsi"/>
        </w:rPr>
        <w:t xml:space="preserve"> w </w:t>
      </w:r>
      <w:r w:rsidR="00D03C57" w:rsidRPr="00096E69">
        <w:rPr>
          <w:rFonts w:cstheme="minorHAnsi"/>
        </w:rPr>
        <w:t>Rzeszowie</w:t>
      </w:r>
      <w:r w:rsidRPr="00096E69">
        <w:rPr>
          <w:rFonts w:cstheme="minorHAnsi"/>
        </w:rPr>
        <w:t>.</w:t>
      </w:r>
    </w:p>
    <w:p w14:paraId="5C8BB92E" w14:textId="314CA2C5" w:rsidR="001C3A4C" w:rsidRPr="00096E69" w:rsidRDefault="001C3A4C" w:rsidP="00EF5D50">
      <w:pPr>
        <w:pStyle w:val="Nagwek2"/>
      </w:pPr>
      <w:r w:rsidRPr="00096E69">
        <w:t xml:space="preserve">§ </w:t>
      </w:r>
      <w:r w:rsidR="00D70806">
        <w:t>12</w:t>
      </w:r>
    </w:p>
    <w:p w14:paraId="39CDC2BF" w14:textId="77777777" w:rsidR="001C3A4C" w:rsidRPr="00096E69" w:rsidRDefault="001C3A4C" w:rsidP="00C42AF4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rFonts w:cstheme="minorHAnsi"/>
        </w:rPr>
      </w:pPr>
      <w:r w:rsidRPr="00096E69">
        <w:rPr>
          <w:rFonts w:cstheme="minorHAnsi"/>
        </w:rPr>
        <w:t>Prawa i obowiązki Stron wynikające z niniejszej Umowy nie mogą być przenoszone na osoby trzecie bez uprzedniej pisemnej zgody Stron Umowy i zgody Jednostki Wspierającej.</w:t>
      </w:r>
    </w:p>
    <w:p w14:paraId="7A14135B" w14:textId="77777777" w:rsidR="00C42AF4" w:rsidRDefault="001C3A4C" w:rsidP="00087252">
      <w:pPr>
        <w:pStyle w:val="Akapitzlist"/>
        <w:numPr>
          <w:ilvl w:val="0"/>
          <w:numId w:val="25"/>
        </w:numPr>
        <w:spacing w:before="120" w:line="276" w:lineRule="auto"/>
        <w:ind w:left="426"/>
        <w:jc w:val="both"/>
        <w:rPr>
          <w:rFonts w:cstheme="minorHAnsi"/>
        </w:rPr>
      </w:pPr>
      <w:r w:rsidRPr="00C42AF4">
        <w:rPr>
          <w:rFonts w:cstheme="minorHAnsi"/>
        </w:rPr>
        <w:t>Wszelkie zmiany w Partnerstwie dotyczące zakresu zadań/poszczególnych czynności Partnerów, wymagają zgłoszenia do Jednostki Wspierającej</w:t>
      </w:r>
      <w:r w:rsidR="00C42AF4" w:rsidRPr="00C42AF4">
        <w:rPr>
          <w:rFonts w:cstheme="minorHAnsi"/>
        </w:rPr>
        <w:t xml:space="preserve"> </w:t>
      </w:r>
      <w:r w:rsidRPr="00C42AF4">
        <w:rPr>
          <w:rFonts w:cstheme="minorHAnsi"/>
        </w:rPr>
        <w:t>i uzyskania jej pisemnej akceptacji.</w:t>
      </w:r>
    </w:p>
    <w:p w14:paraId="770C821F" w14:textId="77777777" w:rsidR="00C42AF4" w:rsidRPr="00C42AF4" w:rsidRDefault="001C3A4C" w:rsidP="001C3A4C">
      <w:pPr>
        <w:pStyle w:val="Akapitzlist"/>
        <w:numPr>
          <w:ilvl w:val="0"/>
          <w:numId w:val="25"/>
        </w:numPr>
        <w:spacing w:before="120" w:line="276" w:lineRule="auto"/>
        <w:ind w:left="426"/>
        <w:jc w:val="both"/>
        <w:rPr>
          <w:rFonts w:cstheme="minorHAnsi"/>
        </w:rPr>
      </w:pPr>
      <w:r w:rsidRPr="00C42AF4">
        <w:rPr>
          <w:rFonts w:cstheme="minorHAnsi"/>
        </w:rPr>
        <w:t>Wszelkie zmiany niniejszej umowy wymagają dla swej ważności zachowania formy pisemnej w postaci aneksu</w:t>
      </w:r>
      <w:r w:rsidRPr="00C42AF4">
        <w:rPr>
          <w:rFonts w:cstheme="minorHAnsi"/>
          <w:color w:val="538135" w:themeColor="accent6" w:themeShade="BF"/>
        </w:rPr>
        <w:t>.</w:t>
      </w:r>
    </w:p>
    <w:p w14:paraId="6A5EB58C" w14:textId="1F0AA945" w:rsidR="001C3A4C" w:rsidRPr="00C42AF4" w:rsidRDefault="001C3A4C" w:rsidP="001C3A4C">
      <w:pPr>
        <w:pStyle w:val="Akapitzlist"/>
        <w:numPr>
          <w:ilvl w:val="0"/>
          <w:numId w:val="25"/>
        </w:numPr>
        <w:spacing w:before="120" w:line="276" w:lineRule="auto"/>
        <w:ind w:left="426"/>
        <w:jc w:val="both"/>
        <w:rPr>
          <w:rFonts w:cstheme="minorHAnsi"/>
        </w:rPr>
      </w:pPr>
      <w:r w:rsidRPr="00C42AF4">
        <w:rPr>
          <w:rFonts w:cstheme="minorHAnsi"/>
        </w:rPr>
        <w:t>Niniejsza Umowa została sporządzona w dwóch jednobrzmiących egzemplarzach, po jednym dla każdej ze Stron.</w:t>
      </w:r>
    </w:p>
    <w:p w14:paraId="4E67A0DD" w14:textId="77777777" w:rsidR="001C3A4C" w:rsidRDefault="001C3A4C" w:rsidP="001C3A4C">
      <w:pPr>
        <w:spacing w:before="120" w:line="276" w:lineRule="auto"/>
        <w:rPr>
          <w:rFonts w:asciiTheme="minorHAnsi" w:hAnsiTheme="minorHAnsi" w:cstheme="minorHAnsi"/>
          <w:sz w:val="22"/>
        </w:rPr>
      </w:pPr>
    </w:p>
    <w:p w14:paraId="7893126D" w14:textId="77777777" w:rsidR="001C3A4C" w:rsidRDefault="001C3A4C" w:rsidP="001C3A4C">
      <w:pPr>
        <w:spacing w:before="120" w:line="276" w:lineRule="auto"/>
        <w:rPr>
          <w:rFonts w:asciiTheme="minorHAnsi" w:hAnsiTheme="minorHAnsi" w:cstheme="minorHAnsi"/>
          <w:sz w:val="22"/>
        </w:rPr>
      </w:pPr>
    </w:p>
    <w:p w14:paraId="3D36DF20" w14:textId="77777777" w:rsidR="001C3A4C" w:rsidRDefault="001C3A4C" w:rsidP="001C3A4C">
      <w:pPr>
        <w:spacing w:before="120" w:line="276" w:lineRule="auto"/>
        <w:rPr>
          <w:rFonts w:asciiTheme="minorHAnsi" w:hAnsiTheme="minorHAnsi" w:cstheme="minorHAnsi"/>
          <w:sz w:val="22"/>
        </w:rPr>
      </w:pPr>
    </w:p>
    <w:p w14:paraId="7D1AAE74" w14:textId="77777777" w:rsidR="001C3A4C" w:rsidRDefault="001C3A4C" w:rsidP="001C3A4C">
      <w:pPr>
        <w:spacing w:before="120" w:line="276" w:lineRule="auto"/>
        <w:rPr>
          <w:rFonts w:asciiTheme="minorHAnsi" w:hAnsiTheme="minorHAnsi" w:cstheme="minorHAnsi"/>
          <w:sz w:val="22"/>
        </w:rPr>
      </w:pPr>
    </w:p>
    <w:p w14:paraId="03A3A48F" w14:textId="77777777" w:rsidR="001C3A4C" w:rsidRDefault="001C3A4C" w:rsidP="001C3A4C">
      <w:pPr>
        <w:spacing w:before="120" w:line="276" w:lineRule="auto"/>
        <w:rPr>
          <w:rFonts w:asciiTheme="minorHAnsi" w:hAnsiTheme="minorHAnsi" w:cstheme="minorHAnsi"/>
          <w:sz w:val="22"/>
        </w:rPr>
      </w:pPr>
    </w:p>
    <w:p w14:paraId="37ECC4B6" w14:textId="77777777" w:rsidR="001C3A4C" w:rsidRDefault="001C3A4C" w:rsidP="001C3A4C">
      <w:pPr>
        <w:spacing w:before="120" w:line="276" w:lineRule="auto"/>
        <w:ind w:left="35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……………………………………….………...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</w:t>
      </w:r>
      <w:r>
        <w:rPr>
          <w:rFonts w:asciiTheme="minorHAnsi" w:hAnsiTheme="minorHAnsi" w:cstheme="minorHAnsi"/>
          <w:sz w:val="22"/>
        </w:rPr>
        <w:tab/>
        <w:t xml:space="preserve">      ……………….……………….………………...    </w:t>
      </w:r>
    </w:p>
    <w:p w14:paraId="3AC5021A" w14:textId="5046F94F" w:rsidR="00E64B8B" w:rsidRPr="002E610D" w:rsidRDefault="001C3A4C" w:rsidP="002E610D">
      <w:pPr>
        <w:spacing w:before="120" w:line="276" w:lineRule="auto"/>
        <w:ind w:left="708" w:firstLine="35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Lider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Partne</w:t>
      </w:r>
      <w:r w:rsidR="005F09A6">
        <w:rPr>
          <w:rFonts w:asciiTheme="minorHAnsi" w:hAnsiTheme="minorHAnsi" w:cstheme="minorHAnsi"/>
          <w:b/>
          <w:sz w:val="22"/>
        </w:rPr>
        <w:t>r</w:t>
      </w:r>
    </w:p>
    <w:sectPr w:rsidR="00E64B8B" w:rsidRPr="002E610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D0BF" w14:textId="77777777" w:rsidR="00D57527" w:rsidRDefault="00D57527">
      <w:r>
        <w:separator/>
      </w:r>
    </w:p>
  </w:endnote>
  <w:endnote w:type="continuationSeparator" w:id="0">
    <w:p w14:paraId="236E0801" w14:textId="77777777" w:rsidR="00D57527" w:rsidRDefault="00D5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5FD1" w14:textId="77777777" w:rsidR="00D57527" w:rsidRDefault="00D57527">
      <w:r>
        <w:separator/>
      </w:r>
    </w:p>
  </w:footnote>
  <w:footnote w:type="continuationSeparator" w:id="0">
    <w:p w14:paraId="31873411" w14:textId="77777777" w:rsidR="00D57527" w:rsidRDefault="00D5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126B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200F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169498A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400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7" w15:restartNumberingAfterBreak="0">
    <w:nsid w:val="00000007"/>
    <w:multiLevelType w:val="singleLevel"/>
    <w:tmpl w:val="169498A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169498A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E"/>
    <w:multiLevelType w:val="multilevel"/>
    <w:tmpl w:val="A57034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0000015"/>
    <w:multiLevelType w:val="singleLevel"/>
    <w:tmpl w:val="61AC9020"/>
    <w:name w:val="WW8Num21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2" w15:restartNumberingAfterBreak="0">
    <w:nsid w:val="00000018"/>
    <w:multiLevelType w:val="singleLevel"/>
    <w:tmpl w:val="0A0CE538"/>
    <w:name w:val="WW8Num2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1A"/>
    <w:multiLevelType w:val="singleLevel"/>
    <w:tmpl w:val="61AC9020"/>
    <w:name w:val="WW8Num26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4" w15:restartNumberingAfterBreak="0">
    <w:nsid w:val="0000001B"/>
    <w:multiLevelType w:val="singleLevel"/>
    <w:tmpl w:val="61AC902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</w:abstractNum>
  <w:abstractNum w:abstractNumId="15" w15:restartNumberingAfterBreak="0">
    <w:nsid w:val="023A2A65"/>
    <w:multiLevelType w:val="hybridMultilevel"/>
    <w:tmpl w:val="1D36F1B0"/>
    <w:name w:val="WW8Num4222232243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3373C0"/>
    <w:multiLevelType w:val="singleLevel"/>
    <w:tmpl w:val="596ABA8E"/>
    <w:name w:val="WW8Num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6576D6D"/>
    <w:multiLevelType w:val="hybridMultilevel"/>
    <w:tmpl w:val="F54C0164"/>
    <w:name w:val="WW8Num422223224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164C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3E4379"/>
    <w:multiLevelType w:val="hybridMultilevel"/>
    <w:tmpl w:val="4B682208"/>
    <w:name w:val="WW8Num422223222"/>
    <w:lvl w:ilvl="0" w:tplc="B55CFC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A256A2D"/>
    <w:multiLevelType w:val="hybridMultilevel"/>
    <w:tmpl w:val="6890DED8"/>
    <w:lvl w:ilvl="0" w:tplc="4AB8F75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 w15:restartNumberingAfterBreak="0">
    <w:nsid w:val="0A8F3E32"/>
    <w:multiLevelType w:val="hybridMultilevel"/>
    <w:tmpl w:val="5CB2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E4C09"/>
    <w:multiLevelType w:val="hybridMultilevel"/>
    <w:tmpl w:val="6D6AFEF0"/>
    <w:name w:val="WW8Num4222232243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25E4E55"/>
    <w:multiLevelType w:val="hybridMultilevel"/>
    <w:tmpl w:val="C2AC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36F95"/>
    <w:multiLevelType w:val="hybridMultilevel"/>
    <w:tmpl w:val="C7524DA8"/>
    <w:name w:val="WW8Num4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496FF9"/>
    <w:multiLevelType w:val="hybridMultilevel"/>
    <w:tmpl w:val="054A400A"/>
    <w:name w:val="WW8Num42222322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FC1DB8"/>
    <w:multiLevelType w:val="hybridMultilevel"/>
    <w:tmpl w:val="94FCF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0F4084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6A11D3"/>
    <w:multiLevelType w:val="hybridMultilevel"/>
    <w:tmpl w:val="6BFA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8943B5"/>
    <w:multiLevelType w:val="hybridMultilevel"/>
    <w:tmpl w:val="39CA8E14"/>
    <w:name w:val="WW8Num42222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B8A7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7A1654"/>
    <w:multiLevelType w:val="hybridMultilevel"/>
    <w:tmpl w:val="E4FAEBC0"/>
    <w:lvl w:ilvl="0" w:tplc="0A72FEB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53825"/>
    <w:multiLevelType w:val="hybridMultilevel"/>
    <w:tmpl w:val="1F10FC5E"/>
    <w:name w:val="WW8Num1822"/>
    <w:lvl w:ilvl="0" w:tplc="06F0782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8C5E11"/>
    <w:multiLevelType w:val="hybridMultilevel"/>
    <w:tmpl w:val="10865EB2"/>
    <w:name w:val="WW8Num4222232243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3E7007B"/>
    <w:multiLevelType w:val="hybridMultilevel"/>
    <w:tmpl w:val="3754EFCE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5B65D1"/>
    <w:multiLevelType w:val="hybridMultilevel"/>
    <w:tmpl w:val="9A3C6FC4"/>
    <w:name w:val="WW8Num42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0C4D15"/>
    <w:multiLevelType w:val="hybridMultilevel"/>
    <w:tmpl w:val="2584AA96"/>
    <w:lvl w:ilvl="0" w:tplc="E46A7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theme="minorHAnsi"/>
      </w:rPr>
    </w:lvl>
    <w:lvl w:ilvl="1" w:tplc="2F24CF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C24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23A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70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616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6E9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203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0DF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DA018FD"/>
    <w:multiLevelType w:val="hybridMultilevel"/>
    <w:tmpl w:val="F6723F28"/>
    <w:lvl w:ilvl="0" w:tplc="3172441A">
      <w:start w:val="1"/>
      <w:numFmt w:val="decimal"/>
      <w:lvlText w:val="%1."/>
      <w:lvlJc w:val="left"/>
      <w:pPr>
        <w:ind w:left="713" w:hanging="360"/>
      </w:pPr>
      <w:rPr>
        <w:rFonts w:ascii="Arial" w:hAnsi="Arial" w:cstheme="minorHAnsi" w:hint="default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33" w:hanging="360"/>
      </w:p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>
      <w:start w:val="1"/>
      <w:numFmt w:val="decimal"/>
      <w:lvlText w:val="%4."/>
      <w:lvlJc w:val="left"/>
      <w:pPr>
        <w:ind w:left="2873" w:hanging="360"/>
      </w:pPr>
    </w:lvl>
    <w:lvl w:ilvl="4" w:tplc="04150019">
      <w:start w:val="1"/>
      <w:numFmt w:val="lowerLetter"/>
      <w:lvlText w:val="%5.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0F">
      <w:start w:val="1"/>
      <w:numFmt w:val="decimal"/>
      <w:lvlText w:val="%7."/>
      <w:lvlJc w:val="left"/>
      <w:pPr>
        <w:ind w:left="5033" w:hanging="360"/>
      </w:pPr>
    </w:lvl>
    <w:lvl w:ilvl="7" w:tplc="04150019">
      <w:start w:val="1"/>
      <w:numFmt w:val="lowerLetter"/>
      <w:lvlText w:val="%8."/>
      <w:lvlJc w:val="left"/>
      <w:pPr>
        <w:ind w:left="5753" w:hanging="360"/>
      </w:pPr>
    </w:lvl>
    <w:lvl w:ilvl="8" w:tplc="0415001B">
      <w:start w:val="1"/>
      <w:numFmt w:val="lowerRoman"/>
      <w:lvlText w:val="%9."/>
      <w:lvlJc w:val="right"/>
      <w:pPr>
        <w:ind w:left="6473" w:hanging="180"/>
      </w:pPr>
    </w:lvl>
  </w:abstractNum>
  <w:abstractNum w:abstractNumId="36" w15:restartNumberingAfterBreak="0">
    <w:nsid w:val="32B515C4"/>
    <w:multiLevelType w:val="hybridMultilevel"/>
    <w:tmpl w:val="03E0F5AE"/>
    <w:name w:val="WW8Num4222232243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C62E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0E30B6"/>
    <w:multiLevelType w:val="hybridMultilevel"/>
    <w:tmpl w:val="08C81C44"/>
    <w:name w:val="WW8Num4222232243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0B11CA"/>
    <w:multiLevelType w:val="hybridMultilevel"/>
    <w:tmpl w:val="6CA0B950"/>
    <w:name w:val="WW8Num422223224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9A6710"/>
    <w:multiLevelType w:val="hybridMultilevel"/>
    <w:tmpl w:val="C03A1206"/>
    <w:name w:val="WW8Num42222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BEBE1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364A6E"/>
    <w:multiLevelType w:val="hybridMultilevel"/>
    <w:tmpl w:val="4172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745FE"/>
    <w:multiLevelType w:val="hybridMultilevel"/>
    <w:tmpl w:val="E278971E"/>
    <w:name w:val="WW8Num4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B94204"/>
    <w:multiLevelType w:val="hybridMultilevel"/>
    <w:tmpl w:val="8AD6B16E"/>
    <w:name w:val="WW8Num422223224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5B31E43"/>
    <w:multiLevelType w:val="hybridMultilevel"/>
    <w:tmpl w:val="4FC0EEF4"/>
    <w:name w:val="WW8Num422223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BCA4A77"/>
    <w:multiLevelType w:val="hybridMultilevel"/>
    <w:tmpl w:val="5B16B916"/>
    <w:lvl w:ilvl="0" w:tplc="027CBEF6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45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96898"/>
    <w:multiLevelType w:val="hybridMultilevel"/>
    <w:tmpl w:val="81E24F68"/>
    <w:name w:val="WW8Num182"/>
    <w:lvl w:ilvl="0" w:tplc="B94404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227454"/>
    <w:multiLevelType w:val="hybridMultilevel"/>
    <w:tmpl w:val="9692F280"/>
    <w:lvl w:ilvl="0" w:tplc="8820D1F2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16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0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4C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EB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07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A0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25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095123"/>
    <w:multiLevelType w:val="hybridMultilevel"/>
    <w:tmpl w:val="48A4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8971A0"/>
    <w:multiLevelType w:val="hybridMultilevel"/>
    <w:tmpl w:val="1C28765E"/>
    <w:lvl w:ilvl="0" w:tplc="57EC62EC">
      <w:start w:val="1"/>
      <w:numFmt w:val="decimal"/>
      <w:lvlText w:val="%1."/>
      <w:lvlJc w:val="left"/>
      <w:pPr>
        <w:ind w:left="715" w:firstLine="0"/>
      </w:pPr>
      <w:rPr>
        <w:rFonts w:ascii="Arial" w:eastAsia="Courier New" w:hAnsi="Arial" w:cstheme="minorHAnsi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1AA528">
      <w:start w:val="1"/>
      <w:numFmt w:val="lowerLetter"/>
      <w:lvlText w:val="%2"/>
      <w:lvlJc w:val="left"/>
      <w:pPr>
        <w:ind w:left="1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F60B36">
      <w:start w:val="1"/>
      <w:numFmt w:val="lowerRoman"/>
      <w:lvlText w:val="%3"/>
      <w:lvlJc w:val="left"/>
      <w:pPr>
        <w:ind w:left="19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ACB752">
      <w:start w:val="1"/>
      <w:numFmt w:val="decimal"/>
      <w:lvlText w:val="%4"/>
      <w:lvlJc w:val="left"/>
      <w:pPr>
        <w:ind w:left="26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5A98A8">
      <w:start w:val="1"/>
      <w:numFmt w:val="lowerLetter"/>
      <w:lvlText w:val="%5"/>
      <w:lvlJc w:val="left"/>
      <w:pPr>
        <w:ind w:left="3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A61FB0">
      <w:start w:val="1"/>
      <w:numFmt w:val="lowerRoman"/>
      <w:lvlText w:val="%6"/>
      <w:lvlJc w:val="left"/>
      <w:pPr>
        <w:ind w:left="4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64370C">
      <w:start w:val="1"/>
      <w:numFmt w:val="decimal"/>
      <w:lvlText w:val="%7"/>
      <w:lvlJc w:val="left"/>
      <w:pPr>
        <w:ind w:left="4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22CF06">
      <w:start w:val="1"/>
      <w:numFmt w:val="lowerLetter"/>
      <w:lvlText w:val="%8"/>
      <w:lvlJc w:val="left"/>
      <w:pPr>
        <w:ind w:left="5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FF407B6">
      <w:start w:val="1"/>
      <w:numFmt w:val="lowerRoman"/>
      <w:lvlText w:val="%9"/>
      <w:lvlJc w:val="left"/>
      <w:pPr>
        <w:ind w:left="6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5A88513F"/>
    <w:multiLevelType w:val="hybridMultilevel"/>
    <w:tmpl w:val="03D098B0"/>
    <w:lvl w:ilvl="0" w:tplc="12827B0C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433" w:hanging="360"/>
      </w:p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>
      <w:start w:val="1"/>
      <w:numFmt w:val="decimal"/>
      <w:lvlText w:val="%4."/>
      <w:lvlJc w:val="left"/>
      <w:pPr>
        <w:ind w:left="2873" w:hanging="360"/>
      </w:pPr>
    </w:lvl>
    <w:lvl w:ilvl="4" w:tplc="04150019">
      <w:start w:val="1"/>
      <w:numFmt w:val="lowerLetter"/>
      <w:lvlText w:val="%5.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0F">
      <w:start w:val="1"/>
      <w:numFmt w:val="decimal"/>
      <w:lvlText w:val="%7."/>
      <w:lvlJc w:val="left"/>
      <w:pPr>
        <w:ind w:left="5033" w:hanging="360"/>
      </w:pPr>
    </w:lvl>
    <w:lvl w:ilvl="7" w:tplc="04150019">
      <w:start w:val="1"/>
      <w:numFmt w:val="lowerLetter"/>
      <w:lvlText w:val="%8."/>
      <w:lvlJc w:val="left"/>
      <w:pPr>
        <w:ind w:left="5753" w:hanging="360"/>
      </w:pPr>
    </w:lvl>
    <w:lvl w:ilvl="8" w:tplc="0415001B">
      <w:start w:val="1"/>
      <w:numFmt w:val="lowerRoman"/>
      <w:lvlText w:val="%9."/>
      <w:lvlJc w:val="right"/>
      <w:pPr>
        <w:ind w:left="6473" w:hanging="180"/>
      </w:pPr>
    </w:lvl>
  </w:abstractNum>
  <w:abstractNum w:abstractNumId="51" w15:restartNumberingAfterBreak="0">
    <w:nsid w:val="5BDC4F18"/>
    <w:multiLevelType w:val="hybridMultilevel"/>
    <w:tmpl w:val="3DEE5554"/>
    <w:name w:val="WW8Num2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215615"/>
    <w:multiLevelType w:val="hybridMultilevel"/>
    <w:tmpl w:val="4A66BF30"/>
    <w:name w:val="WW8Num19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287916"/>
    <w:multiLevelType w:val="hybridMultilevel"/>
    <w:tmpl w:val="2A568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E44D0"/>
    <w:multiLevelType w:val="hybridMultilevel"/>
    <w:tmpl w:val="E32CD1DA"/>
    <w:lvl w:ilvl="0" w:tplc="19BED21C">
      <w:start w:val="1"/>
      <w:numFmt w:val="decimal"/>
      <w:lvlText w:val="(%1)"/>
      <w:lvlJc w:val="left"/>
      <w:pPr>
        <w:ind w:left="10" w:firstLine="0"/>
      </w:pPr>
      <w:rPr>
        <w:rFonts w:asciiTheme="minorHAnsi" w:eastAsia="Courier New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04DBB8">
      <w:start w:val="1"/>
      <w:numFmt w:val="lowerLetter"/>
      <w:lvlText w:val="%2"/>
      <w:lvlJc w:val="left"/>
      <w:pPr>
        <w:ind w:left="1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86BBB6">
      <w:start w:val="1"/>
      <w:numFmt w:val="lowerRoman"/>
      <w:lvlText w:val="%3"/>
      <w:lvlJc w:val="left"/>
      <w:pPr>
        <w:ind w:left="1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D4CCFE">
      <w:start w:val="1"/>
      <w:numFmt w:val="decimal"/>
      <w:lvlText w:val="%4"/>
      <w:lvlJc w:val="left"/>
      <w:pPr>
        <w:ind w:left="2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DF2A114">
      <w:start w:val="1"/>
      <w:numFmt w:val="lowerLetter"/>
      <w:lvlText w:val="%5"/>
      <w:lvlJc w:val="left"/>
      <w:pPr>
        <w:ind w:left="32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B0D048">
      <w:start w:val="1"/>
      <w:numFmt w:val="lowerRoman"/>
      <w:lvlText w:val="%6"/>
      <w:lvlJc w:val="left"/>
      <w:pPr>
        <w:ind w:left="39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AD4B8CC">
      <w:start w:val="1"/>
      <w:numFmt w:val="decimal"/>
      <w:lvlText w:val="%7"/>
      <w:lvlJc w:val="left"/>
      <w:pPr>
        <w:ind w:left="47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6C0AE8">
      <w:start w:val="1"/>
      <w:numFmt w:val="lowerLetter"/>
      <w:lvlText w:val="%8"/>
      <w:lvlJc w:val="left"/>
      <w:pPr>
        <w:ind w:left="54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0BAEFAA">
      <w:start w:val="1"/>
      <w:numFmt w:val="lowerRoman"/>
      <w:lvlText w:val="%9"/>
      <w:lvlJc w:val="left"/>
      <w:pPr>
        <w:ind w:left="61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6BEA47D7"/>
    <w:multiLevelType w:val="hybridMultilevel"/>
    <w:tmpl w:val="43AC939C"/>
    <w:name w:val="WW8Num1823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826B8"/>
    <w:multiLevelType w:val="hybridMultilevel"/>
    <w:tmpl w:val="0AD4AE2C"/>
    <w:lvl w:ilvl="0" w:tplc="82AC7360">
      <w:start w:val="1"/>
      <w:numFmt w:val="decimal"/>
      <w:lvlText w:val="%1."/>
      <w:lvlJc w:val="left"/>
      <w:pPr>
        <w:ind w:left="713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33" w:hanging="360"/>
      </w:p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>
      <w:start w:val="1"/>
      <w:numFmt w:val="decimal"/>
      <w:lvlText w:val="%4."/>
      <w:lvlJc w:val="left"/>
      <w:pPr>
        <w:ind w:left="2873" w:hanging="360"/>
      </w:pPr>
    </w:lvl>
    <w:lvl w:ilvl="4" w:tplc="04150019">
      <w:start w:val="1"/>
      <w:numFmt w:val="lowerLetter"/>
      <w:lvlText w:val="%5.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0F">
      <w:start w:val="1"/>
      <w:numFmt w:val="decimal"/>
      <w:lvlText w:val="%7."/>
      <w:lvlJc w:val="left"/>
      <w:pPr>
        <w:ind w:left="5033" w:hanging="360"/>
      </w:pPr>
    </w:lvl>
    <w:lvl w:ilvl="7" w:tplc="04150019">
      <w:start w:val="1"/>
      <w:numFmt w:val="lowerLetter"/>
      <w:lvlText w:val="%8."/>
      <w:lvlJc w:val="left"/>
      <w:pPr>
        <w:ind w:left="5753" w:hanging="360"/>
      </w:pPr>
    </w:lvl>
    <w:lvl w:ilvl="8" w:tplc="0415001B">
      <w:start w:val="1"/>
      <w:numFmt w:val="lowerRoman"/>
      <w:lvlText w:val="%9."/>
      <w:lvlJc w:val="right"/>
      <w:pPr>
        <w:ind w:left="6473" w:hanging="180"/>
      </w:pPr>
    </w:lvl>
  </w:abstractNum>
  <w:abstractNum w:abstractNumId="57" w15:restartNumberingAfterBreak="0">
    <w:nsid w:val="71616534"/>
    <w:multiLevelType w:val="hybridMultilevel"/>
    <w:tmpl w:val="7B366080"/>
    <w:lvl w:ilvl="0" w:tplc="8B0A9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F7311C"/>
    <w:multiLevelType w:val="hybridMultilevel"/>
    <w:tmpl w:val="D2767150"/>
    <w:lvl w:ilvl="0" w:tplc="71BC9A62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797962EC"/>
    <w:multiLevelType w:val="hybridMultilevel"/>
    <w:tmpl w:val="92C297D0"/>
    <w:lvl w:ilvl="0" w:tplc="0A72FEB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D44D1FC">
      <w:start w:val="1"/>
      <w:numFmt w:val="decimal"/>
      <w:lvlText w:val="%8)"/>
      <w:lvlJc w:val="left"/>
      <w:pPr>
        <w:ind w:left="5760" w:hanging="360"/>
      </w:pPr>
      <w:rPr>
        <w:rFonts w:ascii="Arial" w:eastAsiaTheme="minorHAnsi" w:hAnsi="Arial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55577D"/>
    <w:multiLevelType w:val="hybridMultilevel"/>
    <w:tmpl w:val="1F36B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B543C4"/>
    <w:multiLevelType w:val="hybridMultilevel"/>
    <w:tmpl w:val="CDD03B4A"/>
    <w:name w:val="WW8Num42222322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AFE2A0F"/>
    <w:multiLevelType w:val="hybridMultilevel"/>
    <w:tmpl w:val="E4FAEBC0"/>
    <w:lvl w:ilvl="0" w:tplc="0A72FEB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0C274D"/>
    <w:multiLevelType w:val="hybridMultilevel"/>
    <w:tmpl w:val="3506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A064AA"/>
    <w:multiLevelType w:val="hybridMultilevel"/>
    <w:tmpl w:val="2BDAD1C6"/>
    <w:name w:val="WW8Num42222"/>
    <w:lvl w:ilvl="0" w:tplc="3A8E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3D26E0"/>
    <w:multiLevelType w:val="hybridMultilevel"/>
    <w:tmpl w:val="D71A867A"/>
    <w:lvl w:ilvl="0" w:tplc="7B12DF6C">
      <w:start w:val="1"/>
      <w:numFmt w:val="decimal"/>
      <w:lvlText w:val="%1."/>
      <w:lvlJc w:val="left"/>
      <w:pPr>
        <w:ind w:left="715" w:firstLine="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6BC3F2E">
      <w:start w:val="1"/>
      <w:numFmt w:val="lowerLetter"/>
      <w:lvlText w:val="%2"/>
      <w:lvlJc w:val="left"/>
      <w:pPr>
        <w:ind w:left="1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FFE4668">
      <w:start w:val="1"/>
      <w:numFmt w:val="lowerRoman"/>
      <w:lvlText w:val="%3"/>
      <w:lvlJc w:val="left"/>
      <w:pPr>
        <w:ind w:left="2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8ED91C">
      <w:start w:val="1"/>
      <w:numFmt w:val="decimal"/>
      <w:lvlText w:val="%4"/>
      <w:lvlJc w:val="left"/>
      <w:pPr>
        <w:ind w:left="2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EC498">
      <w:start w:val="1"/>
      <w:numFmt w:val="lowerLetter"/>
      <w:lvlText w:val="%5"/>
      <w:lvlJc w:val="left"/>
      <w:pPr>
        <w:ind w:left="34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D22E70">
      <w:start w:val="1"/>
      <w:numFmt w:val="lowerRoman"/>
      <w:lvlText w:val="%6"/>
      <w:lvlJc w:val="left"/>
      <w:pPr>
        <w:ind w:left="42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564E20">
      <w:start w:val="1"/>
      <w:numFmt w:val="decimal"/>
      <w:lvlText w:val="%7"/>
      <w:lvlJc w:val="left"/>
      <w:pPr>
        <w:ind w:left="49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D02F91C">
      <w:start w:val="1"/>
      <w:numFmt w:val="lowerLetter"/>
      <w:lvlText w:val="%8"/>
      <w:lvlJc w:val="left"/>
      <w:pPr>
        <w:ind w:left="5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7E2544">
      <w:start w:val="1"/>
      <w:numFmt w:val="lowerRoman"/>
      <w:lvlText w:val="%9"/>
      <w:lvlJc w:val="left"/>
      <w:pPr>
        <w:ind w:left="6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54546620">
    <w:abstractNumId w:val="47"/>
  </w:num>
  <w:num w:numId="2" w16cid:durableId="1168210068">
    <w:abstractNumId w:val="0"/>
  </w:num>
  <w:num w:numId="3" w16cid:durableId="1070225679">
    <w:abstractNumId w:val="40"/>
  </w:num>
  <w:num w:numId="4" w16cid:durableId="1618945489">
    <w:abstractNumId w:val="45"/>
  </w:num>
  <w:num w:numId="5" w16cid:durableId="2069038455">
    <w:abstractNumId w:val="25"/>
  </w:num>
  <w:num w:numId="6" w16cid:durableId="1503660219">
    <w:abstractNumId w:val="22"/>
  </w:num>
  <w:num w:numId="7" w16cid:durableId="1377655877">
    <w:abstractNumId w:val="57"/>
  </w:num>
  <w:num w:numId="8" w16cid:durableId="1800296012">
    <w:abstractNumId w:val="53"/>
  </w:num>
  <w:num w:numId="9" w16cid:durableId="2063138917">
    <w:abstractNumId w:val="26"/>
  </w:num>
  <w:num w:numId="10" w16cid:durableId="1857117860">
    <w:abstractNumId w:val="63"/>
  </w:num>
  <w:num w:numId="11" w16cid:durableId="141623553">
    <w:abstractNumId w:val="48"/>
  </w:num>
  <w:num w:numId="12" w16cid:durableId="89897559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2450963">
    <w:abstractNumId w:val="34"/>
  </w:num>
  <w:num w:numId="14" w16cid:durableId="16808127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11015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62224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32397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04312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8409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39349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10699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07631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7068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00427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02223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4566097">
    <w:abstractNumId w:val="19"/>
  </w:num>
  <w:num w:numId="27" w16cid:durableId="383215314">
    <w:abstractNumId w:val="15"/>
  </w:num>
  <w:num w:numId="28" w16cid:durableId="1344748174">
    <w:abstractNumId w:val="6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0"/>
    <w:rsid w:val="000017F7"/>
    <w:rsid w:val="000025B4"/>
    <w:rsid w:val="00005267"/>
    <w:rsid w:val="00007935"/>
    <w:rsid w:val="00010A11"/>
    <w:rsid w:val="000129AC"/>
    <w:rsid w:val="00020E98"/>
    <w:rsid w:val="00032257"/>
    <w:rsid w:val="000415EF"/>
    <w:rsid w:val="00043ED0"/>
    <w:rsid w:val="00053052"/>
    <w:rsid w:val="00055403"/>
    <w:rsid w:val="000563CF"/>
    <w:rsid w:val="00096E69"/>
    <w:rsid w:val="000A012E"/>
    <w:rsid w:val="000A59FE"/>
    <w:rsid w:val="000B5403"/>
    <w:rsid w:val="000D1D54"/>
    <w:rsid w:val="000D1E95"/>
    <w:rsid w:val="000D3F99"/>
    <w:rsid w:val="000E3759"/>
    <w:rsid w:val="000E6337"/>
    <w:rsid w:val="000E7359"/>
    <w:rsid w:val="00100A5C"/>
    <w:rsid w:val="00101951"/>
    <w:rsid w:val="00131B21"/>
    <w:rsid w:val="00145185"/>
    <w:rsid w:val="00164A50"/>
    <w:rsid w:val="001958D4"/>
    <w:rsid w:val="00197745"/>
    <w:rsid w:val="001A0897"/>
    <w:rsid w:val="001A703C"/>
    <w:rsid w:val="001B0779"/>
    <w:rsid w:val="001B246D"/>
    <w:rsid w:val="001B7A75"/>
    <w:rsid w:val="001C3A4C"/>
    <w:rsid w:val="001D09B4"/>
    <w:rsid w:val="001D0CB4"/>
    <w:rsid w:val="001E0BF8"/>
    <w:rsid w:val="001F5492"/>
    <w:rsid w:val="0020640C"/>
    <w:rsid w:val="00207B54"/>
    <w:rsid w:val="00207E55"/>
    <w:rsid w:val="002114DF"/>
    <w:rsid w:val="00213305"/>
    <w:rsid w:val="00221B25"/>
    <w:rsid w:val="0022263B"/>
    <w:rsid w:val="002477CD"/>
    <w:rsid w:val="00261A67"/>
    <w:rsid w:val="00272BB4"/>
    <w:rsid w:val="00287F5D"/>
    <w:rsid w:val="00290856"/>
    <w:rsid w:val="0029339C"/>
    <w:rsid w:val="002A597A"/>
    <w:rsid w:val="002A6327"/>
    <w:rsid w:val="002B628A"/>
    <w:rsid w:val="002C2B63"/>
    <w:rsid w:val="002C4375"/>
    <w:rsid w:val="002C4521"/>
    <w:rsid w:val="002D0175"/>
    <w:rsid w:val="002D15B3"/>
    <w:rsid w:val="002D1A71"/>
    <w:rsid w:val="002D5FE8"/>
    <w:rsid w:val="002E610D"/>
    <w:rsid w:val="002E6958"/>
    <w:rsid w:val="002F62F5"/>
    <w:rsid w:val="00307D8E"/>
    <w:rsid w:val="00313182"/>
    <w:rsid w:val="0031516E"/>
    <w:rsid w:val="00317144"/>
    <w:rsid w:val="0032095D"/>
    <w:rsid w:val="00353380"/>
    <w:rsid w:val="0036006F"/>
    <w:rsid w:val="003605EE"/>
    <w:rsid w:val="00363082"/>
    <w:rsid w:val="003657E7"/>
    <w:rsid w:val="003713FB"/>
    <w:rsid w:val="0038277F"/>
    <w:rsid w:val="003844EB"/>
    <w:rsid w:val="003A1431"/>
    <w:rsid w:val="003A6CDF"/>
    <w:rsid w:val="003B0C16"/>
    <w:rsid w:val="003C0BD5"/>
    <w:rsid w:val="003C0D90"/>
    <w:rsid w:val="003C194F"/>
    <w:rsid w:val="003C3183"/>
    <w:rsid w:val="003D0A24"/>
    <w:rsid w:val="003F6B01"/>
    <w:rsid w:val="004346B5"/>
    <w:rsid w:val="0044394C"/>
    <w:rsid w:val="00446AE6"/>
    <w:rsid w:val="00452529"/>
    <w:rsid w:val="00456B9C"/>
    <w:rsid w:val="00456DDF"/>
    <w:rsid w:val="004601FE"/>
    <w:rsid w:val="00460E93"/>
    <w:rsid w:val="00464832"/>
    <w:rsid w:val="004A31C2"/>
    <w:rsid w:val="004A3C17"/>
    <w:rsid w:val="004A5E65"/>
    <w:rsid w:val="004C6FA5"/>
    <w:rsid w:val="004D103C"/>
    <w:rsid w:val="004E7D3F"/>
    <w:rsid w:val="004F6E55"/>
    <w:rsid w:val="00502499"/>
    <w:rsid w:val="00503EC2"/>
    <w:rsid w:val="00506283"/>
    <w:rsid w:val="00506F8F"/>
    <w:rsid w:val="005166FF"/>
    <w:rsid w:val="00543F8F"/>
    <w:rsid w:val="00545E3B"/>
    <w:rsid w:val="00592EDD"/>
    <w:rsid w:val="005955BC"/>
    <w:rsid w:val="00596BE9"/>
    <w:rsid w:val="005A16A0"/>
    <w:rsid w:val="005B779B"/>
    <w:rsid w:val="005E0929"/>
    <w:rsid w:val="005F09A6"/>
    <w:rsid w:val="00613D3A"/>
    <w:rsid w:val="00624FEB"/>
    <w:rsid w:val="0063103C"/>
    <w:rsid w:val="00653435"/>
    <w:rsid w:val="00665BFE"/>
    <w:rsid w:val="00675345"/>
    <w:rsid w:val="006775C2"/>
    <w:rsid w:val="006849CB"/>
    <w:rsid w:val="00687A5F"/>
    <w:rsid w:val="00690766"/>
    <w:rsid w:val="0069108F"/>
    <w:rsid w:val="006A2784"/>
    <w:rsid w:val="006B0A76"/>
    <w:rsid w:val="006C05C2"/>
    <w:rsid w:val="006E26F3"/>
    <w:rsid w:val="006F0D01"/>
    <w:rsid w:val="006F7377"/>
    <w:rsid w:val="006F7A43"/>
    <w:rsid w:val="0070035A"/>
    <w:rsid w:val="00701C59"/>
    <w:rsid w:val="007033B0"/>
    <w:rsid w:val="00715A95"/>
    <w:rsid w:val="00716E55"/>
    <w:rsid w:val="00724D8D"/>
    <w:rsid w:val="0072571A"/>
    <w:rsid w:val="00725D74"/>
    <w:rsid w:val="00741EC1"/>
    <w:rsid w:val="007507DF"/>
    <w:rsid w:val="00761033"/>
    <w:rsid w:val="0076469C"/>
    <w:rsid w:val="00782FD9"/>
    <w:rsid w:val="00791F13"/>
    <w:rsid w:val="00797B1A"/>
    <w:rsid w:val="007A0836"/>
    <w:rsid w:val="007A125F"/>
    <w:rsid w:val="007A4DDF"/>
    <w:rsid w:val="007D5562"/>
    <w:rsid w:val="007F03E8"/>
    <w:rsid w:val="007F0D8D"/>
    <w:rsid w:val="007F6042"/>
    <w:rsid w:val="007F7C61"/>
    <w:rsid w:val="00800B6F"/>
    <w:rsid w:val="0080154F"/>
    <w:rsid w:val="00803F80"/>
    <w:rsid w:val="00807B6B"/>
    <w:rsid w:val="008117A5"/>
    <w:rsid w:val="0085097F"/>
    <w:rsid w:val="00852D2B"/>
    <w:rsid w:val="00884192"/>
    <w:rsid w:val="00893D74"/>
    <w:rsid w:val="0089440A"/>
    <w:rsid w:val="00894C97"/>
    <w:rsid w:val="008A41BC"/>
    <w:rsid w:val="008A6985"/>
    <w:rsid w:val="008B14F9"/>
    <w:rsid w:val="008B4A84"/>
    <w:rsid w:val="008D1309"/>
    <w:rsid w:val="008D52CB"/>
    <w:rsid w:val="008E29B4"/>
    <w:rsid w:val="008E29BE"/>
    <w:rsid w:val="008F7306"/>
    <w:rsid w:val="00900E4E"/>
    <w:rsid w:val="0090621F"/>
    <w:rsid w:val="0090772C"/>
    <w:rsid w:val="00914AF3"/>
    <w:rsid w:val="00917281"/>
    <w:rsid w:val="0093002B"/>
    <w:rsid w:val="00932F12"/>
    <w:rsid w:val="00936917"/>
    <w:rsid w:val="00940E0C"/>
    <w:rsid w:val="00943D22"/>
    <w:rsid w:val="00947819"/>
    <w:rsid w:val="00950ED8"/>
    <w:rsid w:val="009521EC"/>
    <w:rsid w:val="009565EA"/>
    <w:rsid w:val="00967F43"/>
    <w:rsid w:val="009809BD"/>
    <w:rsid w:val="0098651E"/>
    <w:rsid w:val="00992561"/>
    <w:rsid w:val="00994A81"/>
    <w:rsid w:val="009A30C2"/>
    <w:rsid w:val="009A4306"/>
    <w:rsid w:val="009B0AD4"/>
    <w:rsid w:val="009B799C"/>
    <w:rsid w:val="009C24B0"/>
    <w:rsid w:val="009E709E"/>
    <w:rsid w:val="00A15BAB"/>
    <w:rsid w:val="00A24A59"/>
    <w:rsid w:val="00A31561"/>
    <w:rsid w:val="00A324BA"/>
    <w:rsid w:val="00A32A50"/>
    <w:rsid w:val="00A648D0"/>
    <w:rsid w:val="00A65704"/>
    <w:rsid w:val="00A70FC6"/>
    <w:rsid w:val="00A724D1"/>
    <w:rsid w:val="00A7591F"/>
    <w:rsid w:val="00A958E6"/>
    <w:rsid w:val="00AA3E01"/>
    <w:rsid w:val="00AB2579"/>
    <w:rsid w:val="00AB3F62"/>
    <w:rsid w:val="00AC6EBF"/>
    <w:rsid w:val="00AD37ED"/>
    <w:rsid w:val="00B07506"/>
    <w:rsid w:val="00B12D43"/>
    <w:rsid w:val="00B237A9"/>
    <w:rsid w:val="00B2700A"/>
    <w:rsid w:val="00B3581F"/>
    <w:rsid w:val="00B44A23"/>
    <w:rsid w:val="00B51BB3"/>
    <w:rsid w:val="00B55D52"/>
    <w:rsid w:val="00B60D6F"/>
    <w:rsid w:val="00B85159"/>
    <w:rsid w:val="00BA1F5D"/>
    <w:rsid w:val="00BA2645"/>
    <w:rsid w:val="00BA485F"/>
    <w:rsid w:val="00BA77FE"/>
    <w:rsid w:val="00BC487B"/>
    <w:rsid w:val="00BD009E"/>
    <w:rsid w:val="00BD5128"/>
    <w:rsid w:val="00BD655F"/>
    <w:rsid w:val="00BD721E"/>
    <w:rsid w:val="00C131A1"/>
    <w:rsid w:val="00C20CB5"/>
    <w:rsid w:val="00C26706"/>
    <w:rsid w:val="00C37C19"/>
    <w:rsid w:val="00C42AF4"/>
    <w:rsid w:val="00C4396D"/>
    <w:rsid w:val="00C43CD2"/>
    <w:rsid w:val="00C454CC"/>
    <w:rsid w:val="00C550E3"/>
    <w:rsid w:val="00C55CFC"/>
    <w:rsid w:val="00C622F5"/>
    <w:rsid w:val="00C6741D"/>
    <w:rsid w:val="00C8005E"/>
    <w:rsid w:val="00CA41B0"/>
    <w:rsid w:val="00CC6A93"/>
    <w:rsid w:val="00CD047A"/>
    <w:rsid w:val="00CF0007"/>
    <w:rsid w:val="00D03C57"/>
    <w:rsid w:val="00D15511"/>
    <w:rsid w:val="00D24E51"/>
    <w:rsid w:val="00D443CF"/>
    <w:rsid w:val="00D450AE"/>
    <w:rsid w:val="00D47E0F"/>
    <w:rsid w:val="00D55173"/>
    <w:rsid w:val="00D56AD9"/>
    <w:rsid w:val="00D57527"/>
    <w:rsid w:val="00D6065A"/>
    <w:rsid w:val="00D70806"/>
    <w:rsid w:val="00D8112F"/>
    <w:rsid w:val="00D81C0C"/>
    <w:rsid w:val="00D81D95"/>
    <w:rsid w:val="00D83267"/>
    <w:rsid w:val="00D97DF1"/>
    <w:rsid w:val="00DB4A6C"/>
    <w:rsid w:val="00DB6EC2"/>
    <w:rsid w:val="00DC6B5F"/>
    <w:rsid w:val="00DD255D"/>
    <w:rsid w:val="00DE6E8F"/>
    <w:rsid w:val="00DF556A"/>
    <w:rsid w:val="00E1035E"/>
    <w:rsid w:val="00E171BC"/>
    <w:rsid w:val="00E22567"/>
    <w:rsid w:val="00E2548C"/>
    <w:rsid w:val="00E275CA"/>
    <w:rsid w:val="00E377A5"/>
    <w:rsid w:val="00E43145"/>
    <w:rsid w:val="00E476AC"/>
    <w:rsid w:val="00E64B8B"/>
    <w:rsid w:val="00E8238F"/>
    <w:rsid w:val="00E86A1C"/>
    <w:rsid w:val="00E93CCF"/>
    <w:rsid w:val="00EA03D6"/>
    <w:rsid w:val="00EB0066"/>
    <w:rsid w:val="00EB0493"/>
    <w:rsid w:val="00EB7C9A"/>
    <w:rsid w:val="00ED2AF4"/>
    <w:rsid w:val="00ED4D21"/>
    <w:rsid w:val="00EF1606"/>
    <w:rsid w:val="00EF5D50"/>
    <w:rsid w:val="00F01842"/>
    <w:rsid w:val="00F1322C"/>
    <w:rsid w:val="00F13C02"/>
    <w:rsid w:val="00F27E12"/>
    <w:rsid w:val="00F37DE9"/>
    <w:rsid w:val="00F42C5B"/>
    <w:rsid w:val="00F42E38"/>
    <w:rsid w:val="00F52777"/>
    <w:rsid w:val="00F60EBE"/>
    <w:rsid w:val="00F818B9"/>
    <w:rsid w:val="00F95E71"/>
    <w:rsid w:val="00FA00E7"/>
    <w:rsid w:val="00FA3ADB"/>
    <w:rsid w:val="00FA6343"/>
    <w:rsid w:val="00FC5ECB"/>
    <w:rsid w:val="00FD2BBB"/>
    <w:rsid w:val="00FD4559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A7ED4"/>
  <w15:chartTrackingRefBased/>
  <w15:docId w15:val="{753BE022-F15C-4DAD-BDDC-34462E6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4"/>
    </w:rPr>
  </w:style>
  <w:style w:type="paragraph" w:styleId="Nagwek1">
    <w:name w:val="heading 1"/>
    <w:basedOn w:val="Normalny"/>
    <w:next w:val="Normalny"/>
    <w:qFormat/>
    <w:rsid w:val="00145185"/>
    <w:pPr>
      <w:keepNext/>
      <w:numPr>
        <w:numId w:val="1"/>
      </w:numPr>
      <w:suppressAutoHyphens/>
      <w:jc w:val="center"/>
      <w:outlineLvl w:val="0"/>
    </w:pPr>
    <w:rPr>
      <w:rFonts w:cs="Times New Roman"/>
      <w:b/>
    </w:rPr>
  </w:style>
  <w:style w:type="paragraph" w:styleId="Nagwek2">
    <w:name w:val="heading 2"/>
    <w:basedOn w:val="Normalny"/>
    <w:next w:val="Normalny"/>
    <w:autoRedefine/>
    <w:qFormat/>
    <w:rsid w:val="00EF5D50"/>
    <w:pPr>
      <w:keepNext/>
      <w:suppressAutoHyphens/>
      <w:spacing w:before="240" w:after="240"/>
      <w:jc w:val="center"/>
      <w:outlineLvl w:val="1"/>
    </w:pPr>
    <w:rPr>
      <w:rFonts w:cs="Times New Roman"/>
      <w:bCs/>
      <w:szCs w:val="1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cs="Times New Roman"/>
      <w:b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Times New Roman"/>
      <w:b/>
      <w:sz w:val="16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cs="Times New Roman"/>
      <w:b/>
      <w:sz w:val="18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cs="Times New Roman"/>
      <w:b/>
      <w:sz w:val="28"/>
      <w:szCs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Times New Roman" w:hAnsi="Times New Roman" w:cs="Times New Roman"/>
      <w:b/>
      <w:sz w:val="3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pPr>
      <w:suppressAutoHyphens/>
      <w:spacing w:after="0"/>
      <w:jc w:val="center"/>
    </w:pPr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cs="Times New Roman"/>
      <w:b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szCs w:val="24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pPr>
      <w:suppressAutoHyphens/>
      <w:ind w:left="708"/>
      <w:jc w:val="center"/>
    </w:pPr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semiHidden/>
    <w:pPr>
      <w:ind w:firstLine="480"/>
      <w:jc w:val="both"/>
      <w:textAlignment w:val="top"/>
    </w:p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b/>
      <w:bCs/>
    </w:rPr>
  </w:style>
  <w:style w:type="paragraph" w:customStyle="1" w:styleId="WW-Zwykytekst">
    <w:name w:val="WW-Zwykły tekst"/>
    <w:basedOn w:val="Normalny"/>
    <w:pPr>
      <w:widowControl w:val="0"/>
      <w:suppressAutoHyphens/>
    </w:pPr>
    <w:rPr>
      <w:rFonts w:ascii="Courier New" w:eastAsia="HG Mincho Light J" w:hAnsi="Courier New" w:cs="Times New Roman"/>
      <w:color w:val="000000"/>
      <w:sz w:val="20"/>
    </w:rPr>
  </w:style>
  <w:style w:type="paragraph" w:styleId="Tekstpodstawowywcity3">
    <w:name w:val="Body Text Indent 3"/>
    <w:basedOn w:val="Normalny"/>
    <w:semiHidden/>
    <w:pPr>
      <w:ind w:left="360"/>
      <w:jc w:val="both"/>
      <w:textAlignment w:val="top"/>
    </w:pPr>
  </w:style>
  <w:style w:type="paragraph" w:styleId="Zwykytekst">
    <w:name w:val="Plain Text"/>
    <w:basedOn w:val="Normalny"/>
    <w:link w:val="ZwykytekstZnak"/>
    <w:semiHidden/>
    <w:rPr>
      <w:rFonts w:cs="Courier New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m">
    <w:name w:val="tm"/>
    <w:basedOn w:val="Normalny"/>
    <w:pPr>
      <w:ind w:left="480" w:hanging="480"/>
      <w:jc w:val="both"/>
    </w:pPr>
    <w:rPr>
      <w:rFonts w:ascii="Times New Roman" w:hAnsi="Times New Roman" w:cs="Times New Roman"/>
      <w:szCs w:val="24"/>
    </w:rPr>
  </w:style>
  <w:style w:type="paragraph" w:customStyle="1" w:styleId="t4">
    <w:name w:val="t4"/>
    <w:basedOn w:val="Normalny"/>
    <w:pPr>
      <w:ind w:firstLine="480"/>
      <w:jc w:val="both"/>
    </w:pPr>
    <w:rPr>
      <w:rFonts w:ascii="Times New Roman" w:hAnsi="Times New Roman" w:cs="Times New Roman"/>
      <w:szCs w:val="24"/>
    </w:rPr>
  </w:style>
  <w:style w:type="paragraph" w:customStyle="1" w:styleId="tl">
    <w:name w:val="tl"/>
    <w:basedOn w:val="Normalny"/>
    <w:pPr>
      <w:ind w:left="720" w:hanging="360"/>
      <w:jc w:val="both"/>
    </w:pPr>
    <w:rPr>
      <w:rFonts w:ascii="Times New Roman" w:hAnsi="Times New Roman" w:cs="Times New Roman"/>
      <w:szCs w:val="24"/>
    </w:rPr>
  </w:style>
  <w:style w:type="paragraph" w:styleId="NormalnyWeb">
    <w:name w:val="Normal (Web)"/>
    <w:basedOn w:val="Normalny"/>
    <w:semiHidden/>
    <w:pPr>
      <w:ind w:left="120"/>
    </w:pPr>
    <w:rPr>
      <w:rFonts w:ascii="Times New Roman" w:hAnsi="Times New Roman" w:cs="Times New Roman"/>
      <w:szCs w:val="24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  <w:suppressAutoHyphens/>
    </w:pPr>
  </w:style>
  <w:style w:type="character" w:styleId="Hipercze">
    <w:name w:val="Hyperlink"/>
    <w:basedOn w:val="Domylnaczcionkaakapitu"/>
    <w:semiHidden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3">
    <w:name w:val="Body Text 3"/>
    <w:basedOn w:val="Normalny"/>
    <w:semiHidden/>
    <w:rPr>
      <w:b/>
      <w:bCs/>
    </w:rPr>
  </w:style>
  <w:style w:type="character" w:customStyle="1" w:styleId="highlight">
    <w:name w:val="highlight"/>
    <w:basedOn w:val="Domylnaczcionkaakapitu"/>
  </w:style>
  <w:style w:type="character" w:customStyle="1" w:styleId="ZwykytekstZnak">
    <w:name w:val="Zwykły tekst Znak"/>
    <w:basedOn w:val="Domylnaczcionkaakapitu"/>
    <w:link w:val="Zwykytekst"/>
    <w:semiHidden/>
    <w:rsid w:val="00503EC2"/>
    <w:rPr>
      <w:rFonts w:ascii="Arial" w:hAnsi="Arial" w:cs="Courier New"/>
      <w:sz w:val="24"/>
    </w:rPr>
  </w:style>
  <w:style w:type="character" w:customStyle="1" w:styleId="TytuZnak">
    <w:name w:val="Tytuł Znak"/>
    <w:basedOn w:val="Domylnaczcionkaakapitu"/>
    <w:link w:val="Tytu"/>
    <w:rsid w:val="003713FB"/>
    <w:rPr>
      <w:rFonts w:ascii="Arial" w:hAnsi="Arial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3FB"/>
    <w:rPr>
      <w:rFonts w:ascii="Arial" w:hAnsi="Arial" w:cs="Arial"/>
      <w:b/>
      <w:bCs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3713FB"/>
    <w:rPr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70FC6"/>
    <w:rPr>
      <w:sz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70FC6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FC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FC6"/>
    <w:rPr>
      <w:rFonts w:ascii="Arial" w:hAnsi="Arial" w:cs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D009E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B8B"/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750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7DF"/>
    <w:rPr>
      <w:rFonts w:ascii="Arial" w:hAnsi="Arial" w:cs="Arial"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0766"/>
    <w:rPr>
      <w:rFonts w:ascii="Courier New" w:eastAsia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1C3A4C"/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9F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9F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9FE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4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7EAE-DFFB-4F6B-9945-D34191B9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1738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WOJEWÓDZTWA PODKARPACKIEGO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506_10615_23</dc:title>
  <dc:subject/>
  <dc:creator>BOGUSŁAW ŚNIEŻEK</dc:creator>
  <cp:keywords/>
  <dc:description/>
  <cp:lastModifiedBy>.</cp:lastModifiedBy>
  <cp:revision>5</cp:revision>
  <cp:lastPrinted>2023-07-19T07:07:00Z</cp:lastPrinted>
  <dcterms:created xsi:type="dcterms:W3CDTF">2023-07-14T06:53:00Z</dcterms:created>
  <dcterms:modified xsi:type="dcterms:W3CDTF">2023-07-21T10:44:00Z</dcterms:modified>
</cp:coreProperties>
</file>