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7784" w14:textId="151165A4" w:rsidR="006C3466" w:rsidRPr="006C3466" w:rsidRDefault="006C3466" w:rsidP="006C3466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31765307"/>
      <w:r w:rsidRPr="006C346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UCHWAŁA Nr 495/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10340</w:t>
      </w:r>
      <w:r w:rsidRPr="006C346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/23</w:t>
      </w:r>
      <w:r w:rsidRPr="006C346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ZARZĄDU WOJEWÓDZTWA PODKARPACKIEGO</w:t>
      </w:r>
      <w:r w:rsidRPr="006C346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w RZESZOWIE</w:t>
      </w:r>
      <w:r w:rsidRPr="006C346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6C346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 dnia 13 czerwca  2023 r.</w:t>
      </w:r>
    </w:p>
    <w:bookmarkEnd w:id="0"/>
    <w:p w14:paraId="74A729DD" w14:textId="77777777" w:rsidR="006C3466" w:rsidRDefault="006C3466" w:rsidP="00AE262C">
      <w:pPr>
        <w:pStyle w:val="Nagwek1"/>
        <w:jc w:val="center"/>
        <w:rPr>
          <w:rFonts w:ascii="Arial" w:hAnsi="Arial" w:cs="Arial"/>
          <w:i w:val="0"/>
          <w:iCs w:val="0"/>
        </w:rPr>
      </w:pPr>
    </w:p>
    <w:p w14:paraId="6AB8F10E" w14:textId="755C654D" w:rsidR="00617555" w:rsidRPr="00AE262C" w:rsidRDefault="00617555" w:rsidP="00AE262C">
      <w:pPr>
        <w:pStyle w:val="Nagwek1"/>
        <w:jc w:val="center"/>
        <w:rPr>
          <w:rFonts w:ascii="Arial" w:hAnsi="Arial" w:cs="Arial"/>
          <w:i w:val="0"/>
          <w:iCs w:val="0"/>
        </w:rPr>
      </w:pPr>
      <w:r w:rsidRPr="00AE262C">
        <w:rPr>
          <w:rFonts w:ascii="Arial" w:hAnsi="Arial" w:cs="Arial"/>
          <w:i w:val="0"/>
          <w:iCs w:val="0"/>
        </w:rPr>
        <w:t>w sprawie zatwierdzenia rocznego sprawozdania finansowego za 2022 r.</w:t>
      </w:r>
    </w:p>
    <w:p w14:paraId="540487B7" w14:textId="77777777" w:rsidR="00617555" w:rsidRPr="00AE262C" w:rsidRDefault="00617555" w:rsidP="00AE262C">
      <w:pPr>
        <w:pStyle w:val="Nagwek1"/>
        <w:jc w:val="center"/>
        <w:rPr>
          <w:rFonts w:ascii="Arial" w:hAnsi="Arial" w:cs="Arial"/>
        </w:rPr>
      </w:pPr>
      <w:r w:rsidRPr="00AE262C">
        <w:rPr>
          <w:rFonts w:ascii="Arial" w:hAnsi="Arial" w:cs="Arial"/>
          <w:i w:val="0"/>
          <w:iCs w:val="0"/>
        </w:rPr>
        <w:t>Wojewódzkiego Szpitala Podkarpackiego im.</w:t>
      </w:r>
      <w:r w:rsidR="005D6A62">
        <w:rPr>
          <w:rFonts w:ascii="Arial" w:hAnsi="Arial" w:cs="Arial"/>
          <w:i w:val="0"/>
          <w:iCs w:val="0"/>
        </w:rPr>
        <w:t xml:space="preserve"> </w:t>
      </w:r>
      <w:r w:rsidR="00095D9D">
        <w:rPr>
          <w:rFonts w:ascii="Arial" w:hAnsi="Arial" w:cs="Arial"/>
          <w:i w:val="0"/>
          <w:iCs w:val="0"/>
        </w:rPr>
        <w:t>J</w:t>
      </w:r>
      <w:r w:rsidRPr="00AE262C">
        <w:rPr>
          <w:rFonts w:ascii="Arial" w:hAnsi="Arial" w:cs="Arial"/>
          <w:i w:val="0"/>
          <w:iCs w:val="0"/>
        </w:rPr>
        <w:t>ana Pawła II w Krośnie</w:t>
      </w:r>
      <w:r w:rsidRPr="00AE262C">
        <w:rPr>
          <w:rFonts w:ascii="Arial" w:hAnsi="Arial" w:cs="Arial"/>
        </w:rPr>
        <w:t>.</w:t>
      </w:r>
    </w:p>
    <w:p w14:paraId="4CD76B52" w14:textId="77777777" w:rsidR="00617555" w:rsidRPr="00617555" w:rsidRDefault="00617555" w:rsidP="00DC00A8">
      <w:pPr>
        <w:spacing w:before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175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podstawie art. 41 ust. 1 i 2 pkt. 6 ustawy z dnia 5 czerwca 1998 r. o samorządzie województwa (</w:t>
      </w:r>
      <w:r w:rsidRPr="006175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2022 r., poz. 2094</w:t>
      </w:r>
      <w:r w:rsidRPr="006175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) art. 53 ust. 1 ustawy z dnia 29 września 1994 r. o rachunkowości (Dz. U. 2023 r. poz. 120 z </w:t>
      </w:r>
      <w:proofErr w:type="spellStart"/>
      <w:r w:rsidRPr="006175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6175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zm. ) oraz art. 121 ust. 1 i 2 ustawy z dnia 15 kwietnia 2011 r. o działalności leczniczej (Dz. U. 2022 r., poz. 633 z</w:t>
      </w:r>
      <w:r w:rsidR="00750EC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proofErr w:type="spellStart"/>
      <w:r w:rsidRPr="006175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póżn</w:t>
      </w:r>
      <w:proofErr w:type="spellEnd"/>
      <w:r w:rsidRPr="006175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zm.).</w:t>
      </w:r>
    </w:p>
    <w:p w14:paraId="7F3CFB95" w14:textId="77777777" w:rsidR="00617555" w:rsidRPr="00617555" w:rsidRDefault="00617555" w:rsidP="0061755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1755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Zarząd Województwa Podkarpackiego w Rzeszowie</w:t>
      </w:r>
    </w:p>
    <w:p w14:paraId="618C7851" w14:textId="77777777" w:rsidR="00617555" w:rsidRPr="00750ECA" w:rsidRDefault="00617555" w:rsidP="00750ECA">
      <w:pPr>
        <w:spacing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1755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uchwala, co następuje:</w:t>
      </w:r>
    </w:p>
    <w:p w14:paraId="64F0988F" w14:textId="77777777" w:rsidR="00617555" w:rsidRPr="00617555" w:rsidRDefault="00617555" w:rsidP="00DC00A8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175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1</w:t>
      </w:r>
    </w:p>
    <w:p w14:paraId="7D199DAE" w14:textId="5681399B" w:rsidR="00617555" w:rsidRPr="00617555" w:rsidRDefault="00617555" w:rsidP="00DC00A8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175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Zatwierdza się roczne sprawozdanie finansowe </w:t>
      </w:r>
      <w:r w:rsidRPr="0061755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Wojewódzkiego Szpitala Podkarpackiego im. Jana Pawła II w Krośnie</w:t>
      </w:r>
      <w:r w:rsidRPr="006175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 202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Pr="006175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 obejmujące:</w:t>
      </w:r>
    </w:p>
    <w:p w14:paraId="5AC32674" w14:textId="77777777" w:rsidR="00617555" w:rsidRPr="00617555" w:rsidRDefault="00617555" w:rsidP="00DC00A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617555">
        <w:rPr>
          <w:rFonts w:ascii="Arial" w:hAnsi="Arial" w:cs="Arial"/>
          <w:kern w:val="0"/>
          <w:sz w:val="24"/>
          <w:szCs w:val="24"/>
          <w14:ligatures w14:val="none"/>
        </w:rPr>
        <w:t xml:space="preserve"> wprowadzenie do sprawozdania finansowego, </w:t>
      </w:r>
    </w:p>
    <w:p w14:paraId="0BA70EEE" w14:textId="32F4056F" w:rsidR="00617555" w:rsidRPr="00617555" w:rsidRDefault="00617555" w:rsidP="00DC00A8">
      <w:pPr>
        <w:numPr>
          <w:ilvl w:val="0"/>
          <w:numId w:val="5"/>
        </w:numPr>
        <w:spacing w:after="12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61755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bilans sporządzony na dzień 31.12.202</w:t>
      </w:r>
      <w:r w:rsidR="005C0C4B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61755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r., który po stronie aktywów i pasywów zamyka się </w:t>
      </w:r>
      <w:r w:rsidRPr="006175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sumą bilansową </w:t>
      </w:r>
      <w:r w:rsidRPr="0061755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14</w:t>
      </w:r>
      <w:r w:rsidR="005C0C4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8.100.843,90 </w:t>
      </w:r>
      <w:r w:rsidRPr="006175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zł </w:t>
      </w:r>
    </w:p>
    <w:p w14:paraId="22F46B52" w14:textId="77777777" w:rsidR="00617555" w:rsidRPr="00617555" w:rsidRDefault="00617555" w:rsidP="00DC00A8">
      <w:pPr>
        <w:numPr>
          <w:ilvl w:val="0"/>
          <w:numId w:val="5"/>
        </w:numPr>
        <w:spacing w:after="12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61755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rachunek zysków i strat za rok obrotowy od 01.01.202</w:t>
      </w:r>
      <w:r w:rsidR="005C0C4B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61755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do 31.12.202</w:t>
      </w:r>
      <w:r w:rsidR="005C0C4B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61755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wykazujący </w:t>
      </w:r>
      <w:r w:rsidRPr="006175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stratę netto w wysokości </w:t>
      </w:r>
      <w:r w:rsidR="005C0C4B" w:rsidRPr="005C0C4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6.306.045,87</w:t>
      </w:r>
      <w:r w:rsidR="005C0C4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61755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zł, </w:t>
      </w:r>
    </w:p>
    <w:p w14:paraId="15C5FEBC" w14:textId="77777777" w:rsidR="00617555" w:rsidRPr="00617555" w:rsidRDefault="00617555" w:rsidP="00DC00A8">
      <w:pPr>
        <w:numPr>
          <w:ilvl w:val="0"/>
          <w:numId w:val="5"/>
        </w:numPr>
        <w:spacing w:after="12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61755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zestawienie zmian w funduszu własnym za rok obrotowy od 01.01.202</w:t>
      </w:r>
      <w:r w:rsidR="005C0C4B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61755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do 31.12.202</w:t>
      </w:r>
      <w:r w:rsidR="005C0C4B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61755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wykazujące </w:t>
      </w:r>
      <w:r w:rsidRPr="006175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zmniejszenie kapitału własnego o kwotę </w:t>
      </w:r>
      <w:r w:rsidR="008C17E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6.306.045,87 </w:t>
      </w:r>
      <w:r w:rsidRPr="0061755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zł,</w:t>
      </w:r>
      <w:r w:rsidRPr="006175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7CA32E2" w14:textId="368BD7AF" w:rsidR="00617555" w:rsidRPr="00617555" w:rsidRDefault="00617555" w:rsidP="00DC00A8">
      <w:pPr>
        <w:numPr>
          <w:ilvl w:val="0"/>
          <w:numId w:val="5"/>
        </w:numPr>
        <w:spacing w:after="12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61755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rachunek przepływów pieniężnych za rok obrotowy od 01.01.202</w:t>
      </w:r>
      <w:r w:rsidR="008C17E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61755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do 31.12.202</w:t>
      </w:r>
      <w:r w:rsidR="008C17E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61755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wykazujący z</w:t>
      </w:r>
      <w:r w:rsidR="008C17E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mniejszenie</w:t>
      </w:r>
      <w:r w:rsidRPr="0061755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stanu </w:t>
      </w:r>
      <w:r w:rsidRPr="006175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środków pieniężnych o kwotę </w:t>
      </w:r>
      <w:r w:rsidR="008C17E4" w:rsidRPr="008C17E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694.330,65</w:t>
      </w:r>
      <w:r w:rsidR="008C17E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61755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zł</w:t>
      </w:r>
      <w:r w:rsidRPr="006175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530EF7F8" w14:textId="77777777" w:rsidR="00617555" w:rsidRPr="00617555" w:rsidRDefault="00617555" w:rsidP="00DC00A8">
      <w:pPr>
        <w:numPr>
          <w:ilvl w:val="0"/>
          <w:numId w:val="5"/>
        </w:numPr>
        <w:spacing w:after="12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61755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dodatkowe informacje i objaśnienia.</w:t>
      </w:r>
    </w:p>
    <w:p w14:paraId="004BC634" w14:textId="77777777" w:rsidR="00617555" w:rsidRPr="00617555" w:rsidRDefault="00617555" w:rsidP="001F614C">
      <w:pPr>
        <w:spacing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175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2</w:t>
      </w:r>
    </w:p>
    <w:p w14:paraId="75FF7BF3" w14:textId="77777777" w:rsidR="001F614C" w:rsidRDefault="00617555" w:rsidP="001F61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175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Uchwała wchodzi w życie z dniem podjęcia.</w:t>
      </w:r>
    </w:p>
    <w:p w14:paraId="1E95DD82" w14:textId="77777777" w:rsidR="008E2722" w:rsidRDefault="008E2722" w:rsidP="001F61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246417D" w14:textId="77777777" w:rsidR="008E2722" w:rsidRPr="003E3E35" w:rsidRDefault="008E2722" w:rsidP="008E2722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3E3E3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C4B25E3" w14:textId="77777777" w:rsidR="008E2722" w:rsidRPr="003E3E35" w:rsidRDefault="008E2722" w:rsidP="008E2722">
      <w:pPr>
        <w:spacing w:after="0"/>
        <w:rPr>
          <w:rFonts w:ascii="Arial" w:eastAsiaTheme="minorEastAsia" w:hAnsi="Arial" w:cs="Arial"/>
        </w:rPr>
      </w:pPr>
      <w:r w:rsidRPr="003E3E3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B93771E" w14:textId="77777777" w:rsidR="008E2722" w:rsidRDefault="008E2722" w:rsidP="001F61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54308EC" w14:textId="6F383C94" w:rsidR="001F614C" w:rsidRDefault="001F614C" w:rsidP="001F614C">
      <w:pPr>
        <w:rPr>
          <w:lang w:eastAsia="pl-PL"/>
        </w:rPr>
      </w:pPr>
    </w:p>
    <w:sectPr w:rsidR="001F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628D"/>
    <w:multiLevelType w:val="hybridMultilevel"/>
    <w:tmpl w:val="0E86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1433"/>
    <w:multiLevelType w:val="hybridMultilevel"/>
    <w:tmpl w:val="4AC00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19B4"/>
    <w:multiLevelType w:val="hybridMultilevel"/>
    <w:tmpl w:val="A830DD4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83536C"/>
    <w:multiLevelType w:val="hybridMultilevel"/>
    <w:tmpl w:val="1DB2A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1471D"/>
    <w:multiLevelType w:val="hybridMultilevel"/>
    <w:tmpl w:val="D2D0EDD0"/>
    <w:lvl w:ilvl="0" w:tplc="C7942B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eastAsia="Arial Unicode MS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A5631EB"/>
    <w:multiLevelType w:val="hybridMultilevel"/>
    <w:tmpl w:val="8458B1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6714BD"/>
    <w:multiLevelType w:val="hybridMultilevel"/>
    <w:tmpl w:val="9FE6B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4138A"/>
    <w:multiLevelType w:val="hybridMultilevel"/>
    <w:tmpl w:val="A172FFE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88483">
    <w:abstractNumId w:val="4"/>
  </w:num>
  <w:num w:numId="2" w16cid:durableId="1768771252">
    <w:abstractNumId w:val="7"/>
  </w:num>
  <w:num w:numId="3" w16cid:durableId="1063681557">
    <w:abstractNumId w:val="6"/>
  </w:num>
  <w:num w:numId="4" w16cid:durableId="457574005">
    <w:abstractNumId w:val="5"/>
  </w:num>
  <w:num w:numId="5" w16cid:durableId="1724331759">
    <w:abstractNumId w:val="1"/>
  </w:num>
  <w:num w:numId="6" w16cid:durableId="643510976">
    <w:abstractNumId w:val="2"/>
  </w:num>
  <w:num w:numId="7" w16cid:durableId="980039526">
    <w:abstractNumId w:val="3"/>
  </w:num>
  <w:num w:numId="8" w16cid:durableId="130091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55"/>
    <w:rsid w:val="000029F8"/>
    <w:rsid w:val="000839DC"/>
    <w:rsid w:val="00095D9D"/>
    <w:rsid w:val="000C2219"/>
    <w:rsid w:val="000F0567"/>
    <w:rsid w:val="00151901"/>
    <w:rsid w:val="001F2116"/>
    <w:rsid w:val="001F614C"/>
    <w:rsid w:val="002133F3"/>
    <w:rsid w:val="00225E7F"/>
    <w:rsid w:val="003D123C"/>
    <w:rsid w:val="00480816"/>
    <w:rsid w:val="00481F3C"/>
    <w:rsid w:val="005576A9"/>
    <w:rsid w:val="005710B7"/>
    <w:rsid w:val="005C0C4B"/>
    <w:rsid w:val="005D6A62"/>
    <w:rsid w:val="005F0BCE"/>
    <w:rsid w:val="00617555"/>
    <w:rsid w:val="00624A58"/>
    <w:rsid w:val="006259FF"/>
    <w:rsid w:val="00636D91"/>
    <w:rsid w:val="0069403A"/>
    <w:rsid w:val="006C3466"/>
    <w:rsid w:val="00750ECA"/>
    <w:rsid w:val="0078394E"/>
    <w:rsid w:val="007E54A3"/>
    <w:rsid w:val="008C17E4"/>
    <w:rsid w:val="008E2722"/>
    <w:rsid w:val="009E01B5"/>
    <w:rsid w:val="00A03405"/>
    <w:rsid w:val="00A50A73"/>
    <w:rsid w:val="00AE10AE"/>
    <w:rsid w:val="00AE262C"/>
    <w:rsid w:val="00B02DAA"/>
    <w:rsid w:val="00BA0F76"/>
    <w:rsid w:val="00BA23AE"/>
    <w:rsid w:val="00BB1870"/>
    <w:rsid w:val="00BE67FF"/>
    <w:rsid w:val="00C35936"/>
    <w:rsid w:val="00C3751E"/>
    <w:rsid w:val="00C85CC1"/>
    <w:rsid w:val="00CB57A4"/>
    <w:rsid w:val="00CF27C9"/>
    <w:rsid w:val="00D1403C"/>
    <w:rsid w:val="00D759F0"/>
    <w:rsid w:val="00DC00A8"/>
    <w:rsid w:val="00DD356B"/>
    <w:rsid w:val="00DF353E"/>
    <w:rsid w:val="00E74087"/>
    <w:rsid w:val="00EE0D52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CBDD"/>
  <w15:chartTrackingRefBased/>
  <w15:docId w15:val="{2054539B-95AB-4ADB-A3D1-9F5B0871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17555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7555"/>
    <w:rPr>
      <w:rFonts w:ascii="Times New Roman" w:eastAsia="Arial Unicode MS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617555"/>
  </w:style>
  <w:style w:type="numbering" w:customStyle="1" w:styleId="Bezlisty11">
    <w:name w:val="Bez listy11"/>
    <w:next w:val="Bezlisty"/>
    <w:uiPriority w:val="99"/>
    <w:semiHidden/>
    <w:unhideWhenUsed/>
    <w:rsid w:val="00617555"/>
  </w:style>
  <w:style w:type="paragraph" w:styleId="Tytu">
    <w:name w:val="Title"/>
    <w:basedOn w:val="Normalny"/>
    <w:link w:val="TytuZnak"/>
    <w:qFormat/>
    <w:rsid w:val="006175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617555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SzanowniPastwo">
    <w:name w:val="Szanowni Państwo"/>
    <w:basedOn w:val="Normalny"/>
    <w:next w:val="Normalny"/>
    <w:rsid w:val="00617555"/>
    <w:pPr>
      <w:spacing w:before="640" w:after="0" w:line="240" w:lineRule="auto"/>
      <w:jc w:val="center"/>
    </w:pPr>
    <w:rPr>
      <w:rFonts w:ascii="Wingdings" w:eastAsia="Times New Roman" w:hAnsi="Wingdings" w:cs="Wingdings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617555"/>
    <w:pPr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7555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617555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755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semiHidden/>
    <w:rsid w:val="0061755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755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755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17555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61755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semiHidden/>
    <w:rsid w:val="0061755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1755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617555"/>
    <w:rPr>
      <w:rFonts w:ascii="Segoe UI" w:hAnsi="Segoe UI" w:cs="Segoe UI"/>
      <w:sz w:val="18"/>
      <w:szCs w:val="18"/>
    </w:rPr>
  </w:style>
  <w:style w:type="paragraph" w:customStyle="1" w:styleId="xl58">
    <w:name w:val="xl58"/>
    <w:basedOn w:val="Normalny"/>
    <w:rsid w:val="00617555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Arial Unicode MS" w:hAnsi="Arial" w:cs="Arial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617555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755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17555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5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9D596-958F-4498-BF6E-F6EC51F0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495_10340_23</dc:title>
  <dc:subject/>
  <dc:creator>Stopyra - Barowicz Aneta</dc:creator>
  <cp:keywords/>
  <dc:description/>
  <cp:lastModifiedBy>.</cp:lastModifiedBy>
  <cp:revision>7</cp:revision>
  <cp:lastPrinted>2023-06-13T09:20:00Z</cp:lastPrinted>
  <dcterms:created xsi:type="dcterms:W3CDTF">2023-06-07T06:59:00Z</dcterms:created>
  <dcterms:modified xsi:type="dcterms:W3CDTF">2023-06-19T06:49:00Z</dcterms:modified>
</cp:coreProperties>
</file>