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E39C" w14:textId="77777777" w:rsidR="00FB6F33" w:rsidRPr="00FB6F33" w:rsidRDefault="00FB6F33" w:rsidP="00FB6F33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bookmarkStart w:id="4" w:name="_Hlk112400755"/>
      <w:r w:rsidRPr="00FB6F3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461/ </w:t>
      </w:r>
      <w:r w:rsidR="00042D1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9558</w:t>
      </w:r>
      <w:r w:rsidRPr="00FB6F3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2F7B8647" w14:textId="77777777" w:rsidR="00FB6F33" w:rsidRPr="00FB6F33" w:rsidRDefault="00FB6F33" w:rsidP="00FB6F33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FB6F3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0DB2AE2" w14:textId="77777777" w:rsidR="00FB6F33" w:rsidRPr="00FB6F33" w:rsidRDefault="00FB6F33" w:rsidP="00FB6F33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B6F3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308F8D1" w14:textId="77777777" w:rsidR="00FB6F33" w:rsidRPr="00FB6F33" w:rsidRDefault="00FB6F33" w:rsidP="00FB6F33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B6F33">
        <w:rPr>
          <w:rFonts w:ascii="Arial" w:eastAsia="Times New Roman" w:hAnsi="Arial" w:cs="Times New Roman"/>
          <w:sz w:val="24"/>
          <w:szCs w:val="24"/>
          <w:lang w:eastAsia="pl-PL"/>
        </w:rPr>
        <w:t>z dnia 13 lutego 2023 r.</w:t>
      </w:r>
      <w:bookmarkEnd w:id="0"/>
      <w:bookmarkEnd w:id="1"/>
      <w:bookmarkEnd w:id="2"/>
      <w:bookmarkEnd w:id="3"/>
    </w:p>
    <w:p w14:paraId="6A3E4629" w14:textId="77777777" w:rsidR="00F11E6C" w:rsidRDefault="00F11E6C" w:rsidP="00F11E6C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Strategii Rozwoju Miasta Tarnobrzega do 2030 roku</w:t>
      </w:r>
      <w:r w:rsidR="00A475D4">
        <w:rPr>
          <w:rFonts w:ascii="Arial" w:eastAsia="Times New Roman" w:hAnsi="Arial" w:cs="Arial"/>
          <w:b/>
          <w:i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</w:p>
    <w:bookmarkEnd w:id="4"/>
    <w:p w14:paraId="721683BC" w14:textId="77777777" w:rsidR="00F11E6C" w:rsidRDefault="00F11E6C" w:rsidP="00F11E6C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40)</w:t>
      </w:r>
    </w:p>
    <w:p w14:paraId="64C8B244" w14:textId="77777777" w:rsidR="00F11E6C" w:rsidRDefault="00F11E6C" w:rsidP="00F11E6C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026BB4FF" w14:textId="77777777" w:rsidR="00F11E6C" w:rsidRDefault="00F11E6C" w:rsidP="00F11E6C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790B4964" w14:textId="77777777" w:rsidR="00F11E6C" w:rsidRDefault="00F11E6C" w:rsidP="00F11E6C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410B685B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" w:name="_Hlk45790122"/>
      <w:bookmarkEnd w:id="5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Strategii Rozwoju Miasta Tarnobrzega do 2030 roku</w:t>
      </w:r>
      <w:r w:rsidRPr="005B1779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DAF5288" w14:textId="77777777" w:rsidR="00F11E6C" w:rsidRDefault="00F11E6C" w:rsidP="00F11E6C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79FE25B0" w14:textId="77777777" w:rsidR="00F11E6C" w:rsidRDefault="00F11E6C" w:rsidP="00F11E6C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25F8BB90" w14:textId="77777777" w:rsidR="00F11E6C" w:rsidRDefault="00F11E6C" w:rsidP="00F11E6C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52404912" w14:textId="77777777" w:rsidR="00F11E6C" w:rsidRDefault="00F11E6C" w:rsidP="00F11E6C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7401581" w14:textId="77777777" w:rsidR="00F11E6C" w:rsidRDefault="00F11E6C" w:rsidP="00F11E6C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05445B8D" w14:textId="77777777" w:rsidR="00F11E6C" w:rsidRDefault="00F11E6C" w:rsidP="00F11E6C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7C6D888E" w14:textId="77777777" w:rsidR="00BA549D" w:rsidRDefault="00BA549D" w:rsidP="00F11E6C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118DE72" w14:textId="77777777" w:rsidR="00BA549D" w:rsidRPr="001A75A5" w:rsidRDefault="00BA549D" w:rsidP="00BA549D">
      <w:pPr>
        <w:spacing w:after="0"/>
        <w:rPr>
          <w:rFonts w:ascii="Arial" w:eastAsia="Calibri" w:hAnsi="Arial" w:cs="Arial"/>
          <w:sz w:val="23"/>
          <w:szCs w:val="23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721A988C" w14:textId="77777777" w:rsidR="00BA549D" w:rsidRPr="001A75A5" w:rsidRDefault="00BA549D" w:rsidP="00BA549D">
      <w:pPr>
        <w:spacing w:after="0"/>
        <w:rPr>
          <w:rFonts w:ascii="Arial" w:eastAsiaTheme="minorEastAsia" w:hAnsi="Arial" w:cs="Arial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514E42F" w14:textId="77777777" w:rsidR="00BA549D" w:rsidRDefault="00BA549D" w:rsidP="00F11E6C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68D4DC3" w14:textId="77777777" w:rsidR="00BA549D" w:rsidRDefault="00BA549D" w:rsidP="00F11E6C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085A0CC" w14:textId="5D829B51" w:rsidR="00BA549D" w:rsidRDefault="00BA549D" w:rsidP="00F11E6C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BA549D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61768F05" w14:textId="77777777" w:rsidR="00FB6F33" w:rsidRPr="00FB6F33" w:rsidRDefault="00FB6F33" w:rsidP="00FB6F33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7711470"/>
      <w:r w:rsidRPr="00FB6F3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461/</w:t>
      </w:r>
      <w:r w:rsidR="00042D1A">
        <w:rPr>
          <w:rFonts w:ascii="Arial" w:eastAsia="Times New Roman" w:hAnsi="Arial" w:cs="Arial"/>
          <w:bCs/>
          <w:sz w:val="24"/>
          <w:szCs w:val="24"/>
          <w:lang w:eastAsia="pl-PL"/>
        </w:rPr>
        <w:t>9558</w:t>
      </w:r>
      <w:r w:rsidRPr="00FB6F3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C5995A6" w14:textId="77777777" w:rsidR="00FB6F33" w:rsidRPr="00FB6F33" w:rsidRDefault="00FB6F33" w:rsidP="00FB6F33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B6F3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3CECB2F" w14:textId="77777777" w:rsidR="00FB6F33" w:rsidRPr="00FB6F33" w:rsidRDefault="00FB6F33" w:rsidP="00FB6F33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B6F3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F55A7A9" w14:textId="77777777" w:rsidR="00FB6F33" w:rsidRPr="00FB6F33" w:rsidRDefault="00FB6F33" w:rsidP="00FB6F33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B6F3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FB6F33">
        <w:rPr>
          <w:rFonts w:ascii="Arial" w:eastAsia="Times New Roman" w:hAnsi="Arial" w:cs="Times New Roman"/>
          <w:sz w:val="24"/>
          <w:szCs w:val="24"/>
          <w:lang w:eastAsia="pl-PL"/>
        </w:rPr>
        <w:t xml:space="preserve">13 lutego 2023 </w:t>
      </w:r>
      <w:r w:rsidRPr="00FB6F3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6"/>
    </w:p>
    <w:p w14:paraId="340DD337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116CB023" w14:textId="77777777" w:rsidR="00F11E6C" w:rsidRDefault="00F11E6C" w:rsidP="00F11E6C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 strategii rozwoju województwa.</w:t>
      </w:r>
    </w:p>
    <w:p w14:paraId="11ADE950" w14:textId="77777777" w:rsidR="00F11E6C" w:rsidRDefault="00F11E6C" w:rsidP="00F11E6C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57DC572F" w14:textId="77777777" w:rsidR="00F11E6C" w:rsidRPr="00173CA7" w:rsidRDefault="00F11E6C" w:rsidP="00F11E6C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10 stycznia 2023 r., znak: RMF-II.061.1.2020 Pan Dariusz Bożek – Prezydent Miasta wystąpił o zaopiniowanie </w:t>
      </w:r>
      <w:r w:rsidRP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projektu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Miasta Tarnobrzega do 2030 roku</w:t>
      </w:r>
      <w:r w:rsidRPr="00A06F5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(SRM).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Województwa Podkarpackiego w dniu 13 stycznia 2023 r.</w:t>
      </w:r>
    </w:p>
    <w:p w14:paraId="3B099DF6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 </w:t>
      </w:r>
      <w:r w:rsidRPr="00EB028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Miasta Tarnobrzega do 2030 roku </w:t>
      </w:r>
      <w:r w:rsidRPr="00EB028C">
        <w:rPr>
          <w:rFonts w:ascii="Arial" w:eastAsia="Times New Roman" w:hAnsi="Arial" w:cs="Arial"/>
          <w:sz w:val="24"/>
          <w:szCs w:val="24"/>
          <w:lang w:eastAsia="ar-SA"/>
        </w:rPr>
        <w:t>jest zgodny z horyzontem czasowym przyjętym</w:t>
      </w:r>
      <w:r w:rsidRPr="00EB028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B130F">
        <w:rPr>
          <w:rFonts w:ascii="Arial" w:eastAsia="Times New Roman" w:hAnsi="Arial" w:cs="Arial"/>
          <w:i/>
          <w:sz w:val="24"/>
          <w:szCs w:val="24"/>
          <w:lang w:eastAsia="ar-SA"/>
        </w:rPr>
        <w:t>SRWP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 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 szczególności wpisują się one w sposób bezpośredni lub pośredni m.in. w niżej wymienione obszary tematyczne i priorytety.</w:t>
      </w:r>
    </w:p>
    <w:p w14:paraId="7AFDB1D1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19B9BC1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1.2.</w:t>
      </w:r>
      <w:r w:rsidRPr="00DE69F7">
        <w:rPr>
          <w:rFonts w:ascii="Arial" w:eastAsia="Times New Roman" w:hAnsi="Arial" w:cs="Arial"/>
          <w:sz w:val="24"/>
          <w:szCs w:val="24"/>
          <w:lang w:eastAsia="pl-PL"/>
        </w:rPr>
        <w:t xml:space="preserve"> Inteligentne specjalizacje województwa</w:t>
      </w:r>
    </w:p>
    <w:p w14:paraId="79B32CA0" w14:textId="77777777" w:rsidR="00F11E6C" w:rsidRPr="00DE69F7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 2.1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9C3FD85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1EE1B9D9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1.1, 2.1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4A38E33" w14:textId="77777777" w:rsidR="00F11E6C" w:rsidRPr="00152CBE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1.4. </w:t>
      </w:r>
      <w:r w:rsidRPr="008A1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Gospodarka cyrkularna (Gospodarka obiegu zamkniętego)</w:t>
      </w:r>
    </w:p>
    <w:p w14:paraId="21932899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isuje się cel operacyjny 2.1</w:t>
      </w:r>
      <w:r w:rsidRPr="0015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SRM.</w:t>
      </w:r>
    </w:p>
    <w:p w14:paraId="258948E7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1EBE9F29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1ECA830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7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wpisuje się</w:t>
      </w:r>
      <w:bookmarkEnd w:id="7"/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 1.1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EFCE712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2.2. Regionalna polityka zdrowotna</w:t>
      </w:r>
    </w:p>
    <w:p w14:paraId="073968C5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 1.1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0750F21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65D23C5A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1.1, 2.1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D6240F4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4D62BEEF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e: 1.1,  2.1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043BF0C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2.5.</w:t>
      </w:r>
      <w:r w:rsidRPr="002568AF">
        <w:rPr>
          <w:rFonts w:ascii="Arial" w:eastAsia="Times New Roman" w:hAnsi="Arial" w:cs="Arial"/>
          <w:sz w:val="24"/>
          <w:szCs w:val="24"/>
          <w:lang w:eastAsia="pl-PL"/>
        </w:rPr>
        <w:t xml:space="preserve"> Społeczeństwo obywatelskie i kapitał społeczny</w:t>
      </w:r>
    </w:p>
    <w:p w14:paraId="2205229A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operacyjny 1.1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A0D2F5C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26DEA5DA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1.1, 3.1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68D7655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3C01886D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 1.1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1DB8681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7DC3D295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5C72A885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2.1, 3.1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5B7E30A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6A8DBF9C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2.1, 3.1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AFCC0BA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2D7A7F7B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1.1,  2.1, 3.1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F795857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7D3EE675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2.1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11C0313" w14:textId="77777777" w:rsidR="00F11E6C" w:rsidRDefault="00F11E6C" w:rsidP="00F11E6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5AAED162" w14:textId="77777777" w:rsidR="00F11E6C" w:rsidRDefault="00F11E6C" w:rsidP="00F11E6C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1.1,  2.1, 3.1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FA38293" w14:textId="77777777" w:rsidR="00F11E6C" w:rsidRDefault="00F11E6C" w:rsidP="00F11E6C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3.6. 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3ED549C6" w14:textId="77777777" w:rsidR="00F11E6C" w:rsidRDefault="00F11E6C" w:rsidP="00F11E6C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2.1, 3.1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77BFAE3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0A5494A9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2.1, 3.1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9D7C1BA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152FEE77" w14:textId="77777777" w:rsidR="00F11E6C" w:rsidRPr="00194A29" w:rsidRDefault="00F11E6C" w:rsidP="00F11E6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4.1. </w:t>
      </w:r>
      <w:r w:rsidRPr="00E56B66">
        <w:rPr>
          <w:rFonts w:ascii="Arial" w:eastAsia="Times New Roman" w:hAnsi="Arial" w:cs="Arial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6ADC024D" w14:textId="77777777" w:rsidR="00F11E6C" w:rsidRPr="00A25187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  2.1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SRM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513139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Priorytet 4.2. Planowanie przestrzenne wspierające aktywizację społeczności i aktywizacja obszarów zdegradowanych</w:t>
      </w:r>
    </w:p>
    <w:p w14:paraId="66DA04E3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 3.1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4FA669C" w14:textId="77777777" w:rsidR="00F11E6C" w:rsidRDefault="00F11E6C" w:rsidP="00F11E6C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4.3.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253F48F6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 operacyjn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7DEDA7D" w14:textId="77777777" w:rsidR="00F11E6C" w:rsidRPr="00626980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4.4. </w:t>
      </w:r>
      <w:r w:rsidRPr="006269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Budowanie i rozwój partnerstwa dla rozwoju województwa</w:t>
      </w:r>
    </w:p>
    <w:p w14:paraId="0B70AE14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69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tet wpisuje się cel operacyjny</w:t>
      </w:r>
      <w:r w:rsidRPr="006269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2.1 </w:t>
      </w:r>
      <w:r w:rsidRPr="006269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SRM.</w:t>
      </w:r>
    </w:p>
    <w:p w14:paraId="7CD2DF5F" w14:textId="77777777" w:rsidR="00F11E6C" w:rsidRDefault="00F11E6C" w:rsidP="00F11E6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40D042DC" w14:textId="77777777" w:rsidR="00F11E6C" w:rsidRPr="00B374DD" w:rsidRDefault="00F11E6C" w:rsidP="00F11E6C">
      <w:pPr>
        <w:suppressAutoHyphens w:val="0"/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Priorytet 7.1</w:t>
      </w:r>
      <w:r w:rsidRPr="00B374D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</w:t>
      </w:r>
      <w:r w:rsidRPr="00EB028C">
        <w:rPr>
          <w:rFonts w:ascii="Arial" w:eastAsiaTheme="minorHAnsi" w:hAnsi="Arial" w:cs="Arial"/>
          <w:color w:val="000000" w:themeColor="text1"/>
          <w:sz w:val="24"/>
          <w:szCs w:val="24"/>
        </w:rPr>
        <w:t>Wykorzystanie policentrycznego miejskiego układu osadniczego</w:t>
      </w:r>
    </w:p>
    <w:p w14:paraId="10A1DBCC" w14:textId="77777777" w:rsidR="00F11E6C" w:rsidRDefault="00F11E6C" w:rsidP="00F11E6C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2C79EDD6" w14:textId="77777777" w:rsidR="00F11E6C" w:rsidRDefault="00F11E6C" w:rsidP="00F11E6C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Pr="0038747F">
        <w:rPr>
          <w:rFonts w:ascii="Arial" w:eastAsia="Times New Roman" w:hAnsi="Arial" w:cs="Arial"/>
          <w:iCs/>
          <w:sz w:val="24"/>
          <w:szCs w:val="24"/>
          <w:lang w:eastAsia="ar-SA"/>
        </w:rPr>
        <w:t>projekt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Strategii Rozwoju</w:t>
      </w:r>
      <w:r w:rsidRPr="00CC3142">
        <w:rPr>
          <w:i/>
        </w:rPr>
        <w:t xml:space="preserve"> </w:t>
      </w:r>
      <w:r w:rsidRPr="00EB028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Miasta Tarnobrzega do 2030 roku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z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ostał zweryfikowany pod kątem przedstawienia elementów, o których mowa w art. 10e ust. 3 i 4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 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z zakresem planowanych działań, </w:t>
      </w:r>
      <w:r>
        <w:rPr>
          <w:rFonts w:ascii="Arial" w:eastAsia="Calibri" w:hAnsi="Arial" w:cs="Arial"/>
          <w:sz w:val="24"/>
          <w:szCs w:val="24"/>
        </w:rPr>
        <w:t>obszary strategicznej interwencji kluczowe dla gminy, jeżeli takie zidentyfikowano, wraz z zakresem planowanych działań, system realizacji strategii, w tym wytyczne do sporządzania dokumentów wykonawczych oraz ramy finansowe i źródła finansowania.</w:t>
      </w:r>
    </w:p>
    <w:p w14:paraId="5CA60494" w14:textId="77777777" w:rsidR="00F11E6C" w:rsidRDefault="00F11E6C" w:rsidP="00F11E6C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0E2E">
        <w:rPr>
          <w:rFonts w:ascii="Arial" w:eastAsia="Calibri" w:hAnsi="Arial" w:cs="Arial"/>
          <w:sz w:val="24"/>
          <w:szCs w:val="24"/>
        </w:rPr>
        <w:t>Przeprowadzona analiza przedłożonego dokumentu pod kątem sposobu uwzględnienia ustaleń i rekomendacji w zakresie kształtowania i prowadzenia polityki przestrzennej potwierdziła zgodność z zapisami Strategii rozwoju województwa – Podkarpackie 2030.</w:t>
      </w:r>
    </w:p>
    <w:p w14:paraId="680A99CC" w14:textId="77777777" w:rsidR="00D674D1" w:rsidRDefault="00D674D1" w:rsidP="00D674D1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>dzie gminnym 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 2023 r. poz. 40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</w:t>
      </w:r>
      <w:r w:rsidRPr="00CC3142">
        <w:rPr>
          <w:i/>
        </w:rPr>
        <w:t xml:space="preserve"> </w:t>
      </w:r>
      <w:r w:rsidRPr="00EB028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Miasta Tarnobrzega do 2030 roku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</w:p>
    <w:p w14:paraId="79BB26DC" w14:textId="77777777" w:rsidR="00F11E6C" w:rsidRDefault="00F11E6C" w:rsidP="00F11E6C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CEBA83" w14:textId="77777777" w:rsidR="00F11E6C" w:rsidRDefault="00F11E6C" w:rsidP="00F11E6C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D5FF57" w14:textId="77777777" w:rsidR="00D674D1" w:rsidRDefault="00D674D1" w:rsidP="00D674D1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14:paraId="00B19EF3" w14:textId="77777777" w:rsidR="00D674D1" w:rsidRDefault="00D674D1" w:rsidP="00D674D1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14:paraId="392B8ACC" w14:textId="77777777" w:rsidR="00D674D1" w:rsidRPr="00D674D1" w:rsidRDefault="00D674D1" w:rsidP="00D674D1">
      <w:pPr>
        <w:rPr>
          <w:lang w:eastAsia="ar-SA"/>
        </w:rPr>
      </w:pPr>
    </w:p>
    <w:sectPr w:rsidR="00D674D1" w:rsidRPr="00D674D1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6C"/>
    <w:rsid w:val="00042D1A"/>
    <w:rsid w:val="00A475D4"/>
    <w:rsid w:val="00BA549D"/>
    <w:rsid w:val="00D674D1"/>
    <w:rsid w:val="00EA2ECB"/>
    <w:rsid w:val="00F11E6C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C6D7"/>
  <w15:chartTrackingRefBased/>
  <w15:docId w15:val="{1480BAC4-FEAC-49CA-8AA3-0892B26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E6C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4D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461_9558_23</dc:title>
  <dc:subject/>
  <dc:creator>Surmacz Paulina</dc:creator>
  <cp:keywords/>
  <dc:description/>
  <cp:lastModifiedBy>.</cp:lastModifiedBy>
  <cp:revision>5</cp:revision>
  <cp:lastPrinted>2023-02-13T10:33:00Z</cp:lastPrinted>
  <dcterms:created xsi:type="dcterms:W3CDTF">2023-02-10T11:53:00Z</dcterms:created>
  <dcterms:modified xsi:type="dcterms:W3CDTF">2023-02-16T13:17:00Z</dcterms:modified>
</cp:coreProperties>
</file>