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AFA4" w14:textId="77777777" w:rsidR="00374E52" w:rsidRDefault="00374E52" w:rsidP="00780AE1">
      <w:pPr>
        <w:pStyle w:val="Lista"/>
        <w:ind w:left="0" w:firstLine="0"/>
        <w:rPr>
          <w:rFonts w:ascii="Arial" w:hAnsi="Arial"/>
        </w:rPr>
      </w:pPr>
    </w:p>
    <w:p w14:paraId="0FAD0298" w14:textId="77777777" w:rsidR="00DD5DAD" w:rsidRDefault="00DD5DAD" w:rsidP="00A13554">
      <w:pPr>
        <w:pStyle w:val="Lista"/>
        <w:ind w:left="0" w:firstLine="0"/>
        <w:rPr>
          <w:rFonts w:ascii="Arial" w:hAnsi="Arial"/>
          <w:i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B4936CA" w14:textId="77777777" w:rsidR="00780AE1" w:rsidRDefault="00780AE1" w:rsidP="00DD5DAD">
      <w:pPr>
        <w:pStyle w:val="Tytu"/>
        <w:spacing w:line="276" w:lineRule="auto"/>
        <w:rPr>
          <w:rFonts w:ascii="Arial" w:hAnsi="Arial"/>
          <w:sz w:val="24"/>
          <w:szCs w:val="24"/>
        </w:rPr>
      </w:pPr>
    </w:p>
    <w:p w14:paraId="42C7DEB7" w14:textId="77777777" w:rsidR="00A13554" w:rsidRPr="00A13554" w:rsidRDefault="00A13554" w:rsidP="00A13554">
      <w:pPr>
        <w:jc w:val="center"/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A13554">
        <w:rPr>
          <w:rFonts w:ascii="Arial" w:hAnsi="Arial"/>
          <w:b/>
          <w:bCs/>
          <w:sz w:val="24"/>
          <w:szCs w:val="24"/>
          <w:lang w:eastAsia="pl-PL"/>
        </w:rPr>
        <w:t xml:space="preserve">UCHWAŁA Nr 454/ </w:t>
      </w:r>
      <w:r w:rsidR="00D82F54">
        <w:rPr>
          <w:rFonts w:ascii="Arial" w:hAnsi="Arial"/>
          <w:b/>
          <w:bCs/>
          <w:sz w:val="24"/>
          <w:szCs w:val="24"/>
          <w:lang w:eastAsia="pl-PL"/>
        </w:rPr>
        <w:t>9366</w:t>
      </w:r>
      <w:r w:rsidRPr="00A13554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08B7EBB9" w14:textId="77777777" w:rsidR="00A13554" w:rsidRPr="00A13554" w:rsidRDefault="00A13554" w:rsidP="00A13554">
      <w:pPr>
        <w:jc w:val="center"/>
        <w:rPr>
          <w:rFonts w:ascii="Arial" w:hAnsi="Arial"/>
          <w:b/>
          <w:bCs/>
          <w:sz w:val="24"/>
          <w:szCs w:val="24"/>
          <w:lang w:eastAsia="pl-PL"/>
        </w:rPr>
      </w:pPr>
      <w:r w:rsidRPr="00A13554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12DAD880" w14:textId="77777777" w:rsidR="00A13554" w:rsidRPr="00A13554" w:rsidRDefault="00A13554" w:rsidP="00A13554">
      <w:pPr>
        <w:jc w:val="center"/>
        <w:rPr>
          <w:rFonts w:ascii="Arial" w:hAnsi="Arial"/>
          <w:sz w:val="24"/>
          <w:szCs w:val="24"/>
          <w:lang w:eastAsia="pl-PL"/>
        </w:rPr>
      </w:pPr>
      <w:r w:rsidRPr="00A13554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70B05421" w14:textId="77777777" w:rsidR="00A13554" w:rsidRPr="00A13554" w:rsidRDefault="00A13554" w:rsidP="00A13554">
      <w:pPr>
        <w:jc w:val="center"/>
        <w:rPr>
          <w:rFonts w:ascii="Arial" w:hAnsi="Arial"/>
          <w:sz w:val="24"/>
          <w:szCs w:val="24"/>
          <w:lang w:eastAsia="pl-PL"/>
        </w:rPr>
      </w:pPr>
      <w:r w:rsidRPr="00A13554">
        <w:rPr>
          <w:rFonts w:ascii="Arial" w:hAnsi="Arial"/>
          <w:sz w:val="24"/>
          <w:szCs w:val="24"/>
          <w:lang w:eastAsia="pl-PL"/>
        </w:rPr>
        <w:t>z dnia 17 stycznia 2023 r.</w:t>
      </w:r>
    </w:p>
    <w:bookmarkEnd w:id="0"/>
    <w:p w14:paraId="37986795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6CCA80B0" w14:textId="77777777" w:rsidR="00DD5DAD" w:rsidRPr="006666B9" w:rsidRDefault="00DD5DAD" w:rsidP="00A13554">
      <w:pPr>
        <w:pStyle w:val="Lista"/>
        <w:ind w:left="0" w:firstLine="0"/>
        <w:jc w:val="center"/>
        <w:rPr>
          <w:rFonts w:ascii="Arial" w:hAnsi="Arial" w:cs="Arial"/>
          <w:sz w:val="24"/>
          <w:szCs w:val="24"/>
          <w:lang w:eastAsia="pl-PL"/>
        </w:rPr>
      </w:pPr>
      <w:r w:rsidRPr="006666B9">
        <w:rPr>
          <w:rFonts w:ascii="Arial" w:hAnsi="Arial"/>
          <w:b/>
          <w:sz w:val="24"/>
          <w:szCs w:val="24"/>
        </w:rPr>
        <w:t xml:space="preserve">w sprawie przeznaczenia do sprzedaży w drodze przetargu ustnego </w:t>
      </w:r>
      <w:r>
        <w:rPr>
          <w:rFonts w:ascii="Arial" w:hAnsi="Arial"/>
          <w:b/>
          <w:sz w:val="24"/>
          <w:szCs w:val="24"/>
        </w:rPr>
        <w:t>nie</w:t>
      </w:r>
      <w:r w:rsidRPr="006666B9">
        <w:rPr>
          <w:rFonts w:ascii="Arial" w:hAnsi="Arial"/>
          <w:b/>
          <w:sz w:val="24"/>
          <w:szCs w:val="24"/>
        </w:rPr>
        <w:t>ograniczonego nieruchomości</w:t>
      </w:r>
      <w:r w:rsidR="00374E52">
        <w:rPr>
          <w:rFonts w:ascii="Arial" w:hAnsi="Arial"/>
          <w:b/>
          <w:sz w:val="24"/>
          <w:szCs w:val="24"/>
        </w:rPr>
        <w:t xml:space="preserve"> zabudowanych</w:t>
      </w:r>
      <w:r w:rsidRPr="006666B9">
        <w:rPr>
          <w:rFonts w:ascii="Arial" w:hAnsi="Arial"/>
          <w:b/>
          <w:sz w:val="24"/>
          <w:szCs w:val="24"/>
        </w:rPr>
        <w:t xml:space="preserve"> położonych w </w:t>
      </w:r>
      <w:r>
        <w:rPr>
          <w:rFonts w:ascii="Arial" w:hAnsi="Arial"/>
          <w:b/>
          <w:sz w:val="24"/>
          <w:szCs w:val="24"/>
        </w:rPr>
        <w:t xml:space="preserve">Krośnie przy ul. </w:t>
      </w:r>
      <w:r w:rsidR="001D7445">
        <w:rPr>
          <w:rFonts w:ascii="Arial" w:hAnsi="Arial"/>
          <w:b/>
          <w:sz w:val="24"/>
          <w:szCs w:val="24"/>
        </w:rPr>
        <w:t>Lewakowskiego 7</w:t>
      </w:r>
    </w:p>
    <w:p w14:paraId="2FB7DDAB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3BBFBB2B" w14:textId="77777777" w:rsidR="00621195" w:rsidRPr="006666B9" w:rsidRDefault="00DD5DAD" w:rsidP="00621195">
      <w:pPr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666B9">
        <w:rPr>
          <w:rFonts w:ascii="Arial" w:hAnsi="Arial" w:cs="Arial"/>
          <w:sz w:val="24"/>
          <w:szCs w:val="24"/>
          <w:lang w:eastAsia="pl-PL"/>
        </w:rPr>
        <w:t>Na podstawie art. 41 ust. 2 pkt 2 ustawy z dnia 5 czerwca 1998 r. o samorz</w:t>
      </w:r>
      <w:r>
        <w:rPr>
          <w:rFonts w:ascii="Arial" w:hAnsi="Arial" w:cs="Arial"/>
          <w:sz w:val="24"/>
          <w:szCs w:val="24"/>
          <w:lang w:eastAsia="pl-PL"/>
        </w:rPr>
        <w:t>ądzie województwa (Dz. U. z 20</w:t>
      </w:r>
      <w:r w:rsidR="00AA4958">
        <w:rPr>
          <w:rFonts w:ascii="Arial" w:hAnsi="Arial" w:cs="Arial"/>
          <w:sz w:val="24"/>
          <w:szCs w:val="24"/>
          <w:lang w:eastAsia="pl-PL"/>
        </w:rPr>
        <w:t>2</w:t>
      </w:r>
      <w:r w:rsidR="00374E52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374E52">
        <w:rPr>
          <w:rFonts w:ascii="Arial" w:hAnsi="Arial" w:cs="Arial"/>
          <w:sz w:val="24"/>
          <w:szCs w:val="24"/>
          <w:lang w:eastAsia="pl-PL"/>
        </w:rPr>
        <w:t xml:space="preserve">2094 </w:t>
      </w:r>
      <w:proofErr w:type="spellStart"/>
      <w:r w:rsidR="00374E52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374E52">
        <w:rPr>
          <w:rFonts w:ascii="Arial" w:hAnsi="Arial" w:cs="Arial"/>
          <w:sz w:val="24"/>
          <w:szCs w:val="24"/>
          <w:lang w:eastAsia="pl-PL"/>
        </w:rPr>
        <w:t>.</w:t>
      </w:r>
      <w:r w:rsidRPr="006666B9">
        <w:rPr>
          <w:rFonts w:ascii="Arial" w:hAnsi="Arial" w:cs="Arial"/>
          <w:sz w:val="24"/>
          <w:szCs w:val="24"/>
          <w:lang w:eastAsia="pl-PL"/>
        </w:rPr>
        <w:t>), art. 37 ust. 1, art.</w:t>
      </w:r>
      <w:r>
        <w:rPr>
          <w:rFonts w:ascii="Arial" w:hAnsi="Arial" w:cs="Arial"/>
          <w:sz w:val="24"/>
          <w:szCs w:val="24"/>
          <w:lang w:eastAsia="pl-PL"/>
        </w:rPr>
        <w:t xml:space="preserve"> 38 ust. 1, art. 40 ust. 1 pkt 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i ust. 3, art. 67 ust. 1 i ust. 2 pkt 1 ustawy z dnia 21 sierpnia 1997 r. o gospodarce nieruchomościami (Dz. U. z 20</w:t>
      </w:r>
      <w:r w:rsidR="00AA4958">
        <w:rPr>
          <w:rFonts w:ascii="Arial" w:hAnsi="Arial" w:cs="Arial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AA4958">
        <w:rPr>
          <w:rFonts w:ascii="Arial" w:hAnsi="Arial" w:cs="Arial"/>
          <w:sz w:val="24"/>
          <w:szCs w:val="24"/>
          <w:lang w:eastAsia="pl-PL"/>
        </w:rPr>
        <w:t>1899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z </w:t>
      </w:r>
      <w:proofErr w:type="spellStart"/>
      <w:r w:rsidRPr="006666B9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 xml:space="preserve">. zm.),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§ 3 ust. 1 Rozporządzenia Rady Ministrów z dnia 14 września 2004 r. w sprawie sposobu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 xml:space="preserve">i trybu przeprowadzania przetargów oraz rokowań na zbycie nieruchomości (Dz. U.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z 2014 r., poz. 1490 t. j.), § 7 ust. 2 U</w:t>
      </w:r>
      <w:r w:rsidRPr="006666B9">
        <w:rPr>
          <w:rFonts w:ascii="Arial" w:hAnsi="Arial" w:cs="Arial"/>
          <w:sz w:val="24"/>
          <w:szCs w:val="24"/>
          <w:lang w:eastAsia="pl-PL"/>
        </w:rPr>
        <w:t>chwały Nr XXVII/493/12 Sejmiku Województwa Podkarpackiego z dnia 23 listopada 2012 r. w sprawie zasad gospodarowania mieniem Województwa Podkarpackiego (Dz. Urz. Woj. Pod. z 2012 r., poz. 2958)</w:t>
      </w:r>
      <w:r w:rsidR="00396FF6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621195">
        <w:rPr>
          <w:rFonts w:ascii="Arial" w:hAnsi="Arial" w:cs="Arial"/>
          <w:sz w:val="24"/>
          <w:szCs w:val="24"/>
          <w:lang w:eastAsia="pl-PL"/>
        </w:rPr>
        <w:t>Uchwały Nr LV/933/22 Sejmiku Województwa Podkarpackiego z dnia 28 listopada 2022r. w sprawie wyrażenia zgody na przeznaczenie do sprzedaży  nieruchomości zabudowanych położonych w Krośnie przy ul. Lewakowskiego 7</w:t>
      </w:r>
      <w:r w:rsidR="00621195"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457C367D" w14:textId="77777777" w:rsidR="00DD5DAD" w:rsidRPr="00B64044" w:rsidRDefault="00DD5DAD" w:rsidP="00B64044">
      <w:pPr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49433965" w14:textId="77777777" w:rsidR="00DD5DAD" w:rsidRDefault="00DD5DAD" w:rsidP="00DD5DAD">
      <w:pPr>
        <w:pStyle w:val="Tekstpodstawowy"/>
        <w:spacing w:line="276" w:lineRule="auto"/>
        <w:rPr>
          <w:rFonts w:ascii="Arial" w:hAnsi="Arial"/>
          <w:sz w:val="24"/>
        </w:rPr>
      </w:pPr>
    </w:p>
    <w:p w14:paraId="32FDA551" w14:textId="77777777" w:rsidR="00DD5DAD" w:rsidRDefault="00DD5DAD" w:rsidP="00A13554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</w:t>
      </w:r>
      <w:r w:rsidR="00A13554">
        <w:rPr>
          <w:rFonts w:ascii="Arial" w:hAnsi="Arial"/>
          <w:b/>
          <w:sz w:val="24"/>
          <w:szCs w:val="24"/>
        </w:rPr>
        <w:t xml:space="preserve"> w Rzeszowie</w:t>
      </w:r>
    </w:p>
    <w:p w14:paraId="47BBF528" w14:textId="77777777" w:rsidR="00780AE1" w:rsidRPr="00780AE1" w:rsidRDefault="00DD5DAD" w:rsidP="00A13554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10B8EC7B" w14:textId="77777777" w:rsidR="00DD5DAD" w:rsidRPr="007A1C95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7A1C95">
        <w:rPr>
          <w:rFonts w:ascii="Arial" w:hAnsi="Arial"/>
          <w:b/>
          <w:sz w:val="24"/>
          <w:szCs w:val="24"/>
        </w:rPr>
        <w:t>§ 1</w:t>
      </w:r>
    </w:p>
    <w:p w14:paraId="2154E235" w14:textId="77777777" w:rsidR="00725CEA" w:rsidRDefault="00DD5DAD" w:rsidP="00725CEA">
      <w:pPr>
        <w:keepNext/>
        <w:spacing w:line="276" w:lineRule="auto"/>
        <w:ind w:right="-142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725CEA">
        <w:rPr>
          <w:rFonts w:ascii="Arial" w:hAnsi="Arial" w:cs="Arial"/>
          <w:sz w:val="24"/>
          <w:szCs w:val="24"/>
          <w:lang w:eastAsia="pl-PL"/>
        </w:rPr>
        <w:t>Przeznacza się do sprzedaży w drodze przetargu ustnego nieograniczonego kompleks nieruchomości, stanowiących własność Województwa Podkarpackiego, położonych w Krośnie przy ul. Lewakowskiego 7, obejmujących:</w:t>
      </w:r>
    </w:p>
    <w:p w14:paraId="5076D595" w14:textId="77777777" w:rsidR="00540082" w:rsidRPr="00540082" w:rsidRDefault="00540082" w:rsidP="00540082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MS Mincho" w:hAnsi="Arial"/>
          <w:sz w:val="24"/>
          <w:szCs w:val="24"/>
        </w:rPr>
      </w:pPr>
      <w:r w:rsidRPr="00540082">
        <w:rPr>
          <w:rFonts w:ascii="Arial" w:eastAsia="MS Mincho" w:hAnsi="Arial"/>
          <w:sz w:val="24"/>
          <w:szCs w:val="24"/>
        </w:rPr>
        <w:t xml:space="preserve">lokal użytkowy nr 3 o powierzchni </w:t>
      </w:r>
      <w:r w:rsidRPr="00540082">
        <w:rPr>
          <w:rFonts w:ascii="Arial" w:hAnsi="Arial" w:cs="Arial"/>
          <w:sz w:val="24"/>
          <w:szCs w:val="24"/>
        </w:rPr>
        <w:t>użytkowej 594,61 m</w:t>
      </w:r>
      <w:r w:rsidRPr="00540082">
        <w:rPr>
          <w:rFonts w:ascii="Arial" w:hAnsi="Arial" w:cs="Arial"/>
          <w:sz w:val="24"/>
          <w:szCs w:val="24"/>
          <w:vertAlign w:val="superscript"/>
        </w:rPr>
        <w:t>2</w:t>
      </w:r>
      <w:r w:rsidRPr="00540082">
        <w:rPr>
          <w:rFonts w:ascii="Arial" w:eastAsia="MS Mincho" w:hAnsi="Arial"/>
          <w:sz w:val="24"/>
          <w:szCs w:val="24"/>
        </w:rPr>
        <w:t>, objęty   KW nr KS1K/00121971/4, wraz z udziałem wynoszącym 59461/90131  w częściach wspólnych budynku i w prawie własności do działki ewidencyjnej   nr 648/1 o pow. 0,0727 ha objętej KW nr KS1K/00065221/1,</w:t>
      </w:r>
    </w:p>
    <w:p w14:paraId="79EC9628" w14:textId="77777777" w:rsidR="00540082" w:rsidRPr="00540082" w:rsidRDefault="00540082" w:rsidP="00540082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MS Mincho" w:hAnsi="Arial"/>
          <w:sz w:val="24"/>
          <w:szCs w:val="24"/>
        </w:rPr>
      </w:pPr>
      <w:r w:rsidRPr="00540082">
        <w:rPr>
          <w:rFonts w:ascii="Arial" w:eastAsia="MS Mincho" w:hAnsi="Arial"/>
          <w:sz w:val="24"/>
          <w:szCs w:val="24"/>
        </w:rPr>
        <w:t>działki ewidencyjne  numer: 648/3 o pow. 0,0020 ha, 648/4 o pow. 0,0020 ha,  648/5 o pow. 0,0020 ha, 648/6 o pow. 0,0020 ha, 648/7 o pow. 0,0020 ha, 648/8  o pow. 0,0020 ha, zabudowane budynkiem garażowym objęte   KW nr KS1K/00121968/0.</w:t>
      </w:r>
    </w:p>
    <w:p w14:paraId="0449855B" w14:textId="77777777" w:rsidR="00780AE1" w:rsidRPr="00A13554" w:rsidRDefault="00725CEA" w:rsidP="00A13554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Cena wywoławcza nieruchomości wynosi: </w:t>
      </w:r>
      <w:r w:rsidR="00540082">
        <w:rPr>
          <w:rFonts w:ascii="Arial" w:hAnsi="Arial" w:cs="Arial"/>
          <w:sz w:val="24"/>
          <w:szCs w:val="24"/>
          <w:lang w:eastAsia="pl-PL"/>
        </w:rPr>
        <w:t>1 300 000</w:t>
      </w:r>
      <w:r>
        <w:rPr>
          <w:rFonts w:ascii="Arial" w:hAnsi="Arial" w:cs="Arial"/>
          <w:sz w:val="24"/>
          <w:szCs w:val="24"/>
          <w:lang w:eastAsia="pl-PL"/>
        </w:rPr>
        <w:t xml:space="preserve">,00 zł (słownie złotych: </w:t>
      </w:r>
      <w:r w:rsidR="0056615E">
        <w:rPr>
          <w:rFonts w:ascii="Arial" w:hAnsi="Arial" w:cs="Arial"/>
          <w:sz w:val="24"/>
          <w:szCs w:val="24"/>
          <w:lang w:eastAsia="pl-PL"/>
        </w:rPr>
        <w:t xml:space="preserve">jeden milion trzysta </w:t>
      </w:r>
      <w:r>
        <w:rPr>
          <w:rFonts w:ascii="Arial" w:hAnsi="Arial" w:cs="Arial"/>
          <w:sz w:val="24"/>
          <w:szCs w:val="24"/>
          <w:lang w:eastAsia="pl-PL"/>
        </w:rPr>
        <w:t>tysięcy 00/100) brutto.</w:t>
      </w:r>
    </w:p>
    <w:p w14:paraId="138D9B40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2</w:t>
      </w:r>
    </w:p>
    <w:p w14:paraId="3A8999A7" w14:textId="77777777" w:rsidR="00DD5DAD" w:rsidRPr="00105D8C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Wykonanie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uchwały powierza się Dyrektorowi Departamentu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Rolnictwa, </w:t>
      </w:r>
      <w:r w:rsidRPr="00105D8C">
        <w:rPr>
          <w:rFonts w:ascii="Arial" w:hAnsi="Arial" w:cs="Arial"/>
          <w:sz w:val="24"/>
          <w:szCs w:val="24"/>
          <w:lang w:eastAsia="pl-PL"/>
        </w:rPr>
        <w:t>Geodezji i Gospodarki Mieniem.</w:t>
      </w:r>
    </w:p>
    <w:p w14:paraId="4BD8665F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</w:p>
    <w:p w14:paraId="47DC2806" w14:textId="77777777" w:rsidR="00DD5DAD" w:rsidRPr="00105D8C" w:rsidRDefault="00DD5DAD" w:rsidP="00DD5DAD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05D8C">
        <w:rPr>
          <w:rFonts w:ascii="Arial" w:hAnsi="Arial" w:cs="Arial"/>
          <w:bCs/>
          <w:color w:val="000000"/>
          <w:sz w:val="24"/>
          <w:szCs w:val="24"/>
          <w:lang w:eastAsia="pl-PL"/>
        </w:rPr>
        <w:t>Uchwała wchodzi w życie z dniem podjęcia.</w:t>
      </w:r>
    </w:p>
    <w:p w14:paraId="63F83C07" w14:textId="77777777" w:rsidR="00DD5DAD" w:rsidRDefault="00DD5DAD" w:rsidP="00DD5DAD">
      <w:pPr>
        <w:pStyle w:val="Lista"/>
        <w:ind w:left="0" w:firstLine="0"/>
        <w:rPr>
          <w:rFonts w:ascii="Arial" w:hAnsi="Arial"/>
          <w:sz w:val="24"/>
          <w:szCs w:val="24"/>
        </w:rPr>
      </w:pPr>
    </w:p>
    <w:p w14:paraId="248396F8" w14:textId="77777777" w:rsidR="00905939" w:rsidRPr="00D7464A" w:rsidRDefault="00905939" w:rsidP="00905939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43660F" w14:textId="77777777" w:rsidR="00905939" w:rsidRPr="00D7464A" w:rsidRDefault="00905939" w:rsidP="00905939">
      <w:pPr>
        <w:rPr>
          <w:rFonts w:ascii="Arial" w:eastAsiaTheme="minorEastAsia" w:hAnsi="Arial" w:cs="Arial"/>
          <w:sz w:val="22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523CE2E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09A99B4C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4AB76B41" w14:textId="77777777" w:rsidR="00B64044" w:rsidRDefault="00B64044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799A82BD" w14:textId="77777777" w:rsidR="00B64044" w:rsidRDefault="00B64044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37967C9B" w14:textId="77777777" w:rsidR="00B64044" w:rsidRDefault="00B64044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2337082C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sectPr w:rsidR="00324545" w:rsidSect="00186139">
      <w:endnotePr>
        <w:numFmt w:val="decimal"/>
      </w:endnotePr>
      <w:pgSz w:w="11906" w:h="16838"/>
      <w:pgMar w:top="426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D86C" w14:textId="77777777" w:rsidR="0095100B" w:rsidRDefault="0095100B" w:rsidP="00ED6F67">
      <w:r>
        <w:separator/>
      </w:r>
    </w:p>
  </w:endnote>
  <w:endnote w:type="continuationSeparator" w:id="0">
    <w:p w14:paraId="27239B4A" w14:textId="77777777" w:rsidR="0095100B" w:rsidRDefault="0095100B" w:rsidP="00E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740C" w14:textId="77777777" w:rsidR="0095100B" w:rsidRDefault="0095100B" w:rsidP="00ED6F67">
      <w:r>
        <w:separator/>
      </w:r>
    </w:p>
  </w:footnote>
  <w:footnote w:type="continuationSeparator" w:id="0">
    <w:p w14:paraId="788008C4" w14:textId="77777777" w:rsidR="0095100B" w:rsidRDefault="0095100B" w:rsidP="00ED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019"/>
    <w:multiLevelType w:val="hybridMultilevel"/>
    <w:tmpl w:val="4ED47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C24"/>
    <w:multiLevelType w:val="singleLevel"/>
    <w:tmpl w:val="5E16EEFA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387AB7"/>
    <w:multiLevelType w:val="hybridMultilevel"/>
    <w:tmpl w:val="407E7384"/>
    <w:lvl w:ilvl="0" w:tplc="307EAB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14AC1"/>
    <w:multiLevelType w:val="singleLevel"/>
    <w:tmpl w:val="0C3EF656"/>
    <w:name w:val="Bullet 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9A22FF"/>
    <w:multiLevelType w:val="multilevel"/>
    <w:tmpl w:val="A8D8D87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642748"/>
    <w:multiLevelType w:val="multilevel"/>
    <w:tmpl w:val="5016F61E"/>
    <w:name w:val="Numbered list 1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6" w15:restartNumberingAfterBreak="0">
    <w:nsid w:val="18CA3286"/>
    <w:multiLevelType w:val="hybridMultilevel"/>
    <w:tmpl w:val="7AD6C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D2A67"/>
    <w:multiLevelType w:val="multilevel"/>
    <w:tmpl w:val="F44EEE6C"/>
    <w:name w:val="Numbered list 2"/>
    <w:lvl w:ilvl="0">
      <w:start w:val="1"/>
      <w:numFmt w:val="decimal"/>
      <w:lvlText w:val="%1)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8" w15:restartNumberingAfterBreak="0">
    <w:nsid w:val="2F0060F1"/>
    <w:multiLevelType w:val="singleLevel"/>
    <w:tmpl w:val="8720492C"/>
    <w:name w:val="Bullet 8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3C0B37DF"/>
    <w:multiLevelType w:val="singleLevel"/>
    <w:tmpl w:val="5764FC12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C8279D6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22E2E"/>
    <w:multiLevelType w:val="hybridMultilevel"/>
    <w:tmpl w:val="CFC2D58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66191FE2"/>
    <w:multiLevelType w:val="singleLevel"/>
    <w:tmpl w:val="AD9E3036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31C40CB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86554"/>
    <w:multiLevelType w:val="singleLevel"/>
    <w:tmpl w:val="2550B188"/>
    <w:name w:val="Bullet 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 w16cid:durableId="989091896">
    <w:abstractNumId w:val="5"/>
  </w:num>
  <w:num w:numId="2" w16cid:durableId="1593776273">
    <w:abstractNumId w:val="7"/>
  </w:num>
  <w:num w:numId="3" w16cid:durableId="1022438359">
    <w:abstractNumId w:val="3"/>
  </w:num>
  <w:num w:numId="4" w16cid:durableId="1125660483">
    <w:abstractNumId w:val="12"/>
  </w:num>
  <w:num w:numId="5" w16cid:durableId="282199750">
    <w:abstractNumId w:val="1"/>
  </w:num>
  <w:num w:numId="6" w16cid:durableId="1930693881">
    <w:abstractNumId w:val="9"/>
  </w:num>
  <w:num w:numId="7" w16cid:durableId="1499687690">
    <w:abstractNumId w:val="14"/>
  </w:num>
  <w:num w:numId="8" w16cid:durableId="838229213">
    <w:abstractNumId w:val="8"/>
  </w:num>
  <w:num w:numId="9" w16cid:durableId="769932476">
    <w:abstractNumId w:val="4"/>
  </w:num>
  <w:num w:numId="10" w16cid:durableId="1514878191">
    <w:abstractNumId w:val="6"/>
  </w:num>
  <w:num w:numId="11" w16cid:durableId="1584610937">
    <w:abstractNumId w:val="10"/>
  </w:num>
  <w:num w:numId="12" w16cid:durableId="94402310">
    <w:abstractNumId w:val="13"/>
  </w:num>
  <w:num w:numId="13" w16cid:durableId="571501647">
    <w:abstractNumId w:val="2"/>
  </w:num>
  <w:num w:numId="14" w16cid:durableId="1887330524">
    <w:abstractNumId w:val="11"/>
  </w:num>
  <w:num w:numId="15" w16cid:durableId="160322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EB"/>
    <w:rsid w:val="0004218E"/>
    <w:rsid w:val="00062C1D"/>
    <w:rsid w:val="000719A0"/>
    <w:rsid w:val="000758C8"/>
    <w:rsid w:val="000F35DA"/>
    <w:rsid w:val="00105D8C"/>
    <w:rsid w:val="00120819"/>
    <w:rsid w:val="00186139"/>
    <w:rsid w:val="001B4B59"/>
    <w:rsid w:val="001C08FF"/>
    <w:rsid w:val="001D7445"/>
    <w:rsid w:val="001E1AA8"/>
    <w:rsid w:val="00212594"/>
    <w:rsid w:val="00214E0C"/>
    <w:rsid w:val="00214E21"/>
    <w:rsid w:val="00221F4C"/>
    <w:rsid w:val="0024738E"/>
    <w:rsid w:val="002501C3"/>
    <w:rsid w:val="00252FCF"/>
    <w:rsid w:val="002753D8"/>
    <w:rsid w:val="0029065C"/>
    <w:rsid w:val="002B42F6"/>
    <w:rsid w:val="002D1C37"/>
    <w:rsid w:val="002E51C3"/>
    <w:rsid w:val="00322025"/>
    <w:rsid w:val="00324545"/>
    <w:rsid w:val="00336231"/>
    <w:rsid w:val="00374E52"/>
    <w:rsid w:val="003810D2"/>
    <w:rsid w:val="00396FF6"/>
    <w:rsid w:val="003A7156"/>
    <w:rsid w:val="003A71B6"/>
    <w:rsid w:val="003F42EC"/>
    <w:rsid w:val="004350A0"/>
    <w:rsid w:val="00444DF2"/>
    <w:rsid w:val="004468FE"/>
    <w:rsid w:val="00464A61"/>
    <w:rsid w:val="00480F0D"/>
    <w:rsid w:val="004A1CD0"/>
    <w:rsid w:val="00504020"/>
    <w:rsid w:val="00506D0C"/>
    <w:rsid w:val="00524BC8"/>
    <w:rsid w:val="005269FD"/>
    <w:rsid w:val="005359E1"/>
    <w:rsid w:val="00540082"/>
    <w:rsid w:val="00543C23"/>
    <w:rsid w:val="005563C6"/>
    <w:rsid w:val="00557044"/>
    <w:rsid w:val="0056615E"/>
    <w:rsid w:val="005674CF"/>
    <w:rsid w:val="005836B5"/>
    <w:rsid w:val="0058728E"/>
    <w:rsid w:val="005C3741"/>
    <w:rsid w:val="005D70B2"/>
    <w:rsid w:val="005E6B7E"/>
    <w:rsid w:val="00606079"/>
    <w:rsid w:val="00621195"/>
    <w:rsid w:val="006301E3"/>
    <w:rsid w:val="006666B9"/>
    <w:rsid w:val="006C076B"/>
    <w:rsid w:val="006E13FE"/>
    <w:rsid w:val="0071442D"/>
    <w:rsid w:val="0072303A"/>
    <w:rsid w:val="00725CEA"/>
    <w:rsid w:val="00742E2A"/>
    <w:rsid w:val="00761B9B"/>
    <w:rsid w:val="00762F0C"/>
    <w:rsid w:val="00780AE1"/>
    <w:rsid w:val="00782BED"/>
    <w:rsid w:val="00796216"/>
    <w:rsid w:val="007A1C95"/>
    <w:rsid w:val="007A321B"/>
    <w:rsid w:val="007D028A"/>
    <w:rsid w:val="007D3D83"/>
    <w:rsid w:val="0081031C"/>
    <w:rsid w:val="00841CB3"/>
    <w:rsid w:val="008E48D1"/>
    <w:rsid w:val="008F4C0A"/>
    <w:rsid w:val="00905939"/>
    <w:rsid w:val="00927124"/>
    <w:rsid w:val="0094285D"/>
    <w:rsid w:val="0095100B"/>
    <w:rsid w:val="0096003F"/>
    <w:rsid w:val="00962FBC"/>
    <w:rsid w:val="009952C2"/>
    <w:rsid w:val="009D4C1D"/>
    <w:rsid w:val="009E6E5A"/>
    <w:rsid w:val="00A13554"/>
    <w:rsid w:val="00A60504"/>
    <w:rsid w:val="00A7297E"/>
    <w:rsid w:val="00AA1B81"/>
    <w:rsid w:val="00AA4143"/>
    <w:rsid w:val="00AA4958"/>
    <w:rsid w:val="00AA4D1E"/>
    <w:rsid w:val="00AA774C"/>
    <w:rsid w:val="00AC2012"/>
    <w:rsid w:val="00AE2E44"/>
    <w:rsid w:val="00AE3B8C"/>
    <w:rsid w:val="00AE6533"/>
    <w:rsid w:val="00B52EFF"/>
    <w:rsid w:val="00B64044"/>
    <w:rsid w:val="00B96296"/>
    <w:rsid w:val="00B97DC3"/>
    <w:rsid w:val="00BC3AB4"/>
    <w:rsid w:val="00BD4ABE"/>
    <w:rsid w:val="00BD6209"/>
    <w:rsid w:val="00BD7DEB"/>
    <w:rsid w:val="00BE0973"/>
    <w:rsid w:val="00BE7FB5"/>
    <w:rsid w:val="00C05C65"/>
    <w:rsid w:val="00C10267"/>
    <w:rsid w:val="00C156B1"/>
    <w:rsid w:val="00C357FF"/>
    <w:rsid w:val="00C57579"/>
    <w:rsid w:val="00C61437"/>
    <w:rsid w:val="00C83104"/>
    <w:rsid w:val="00C831E8"/>
    <w:rsid w:val="00C83DA4"/>
    <w:rsid w:val="00CD1172"/>
    <w:rsid w:val="00CD6979"/>
    <w:rsid w:val="00D031F4"/>
    <w:rsid w:val="00D11855"/>
    <w:rsid w:val="00D1622B"/>
    <w:rsid w:val="00D46AD7"/>
    <w:rsid w:val="00D751E1"/>
    <w:rsid w:val="00D77238"/>
    <w:rsid w:val="00D824D9"/>
    <w:rsid w:val="00D82F54"/>
    <w:rsid w:val="00D9729E"/>
    <w:rsid w:val="00DB47EB"/>
    <w:rsid w:val="00DC3022"/>
    <w:rsid w:val="00DD5DAD"/>
    <w:rsid w:val="00DF5097"/>
    <w:rsid w:val="00E22609"/>
    <w:rsid w:val="00E40707"/>
    <w:rsid w:val="00E90084"/>
    <w:rsid w:val="00ED442A"/>
    <w:rsid w:val="00ED6F67"/>
    <w:rsid w:val="00F665E9"/>
    <w:rsid w:val="00F7770B"/>
    <w:rsid w:val="00F92D2B"/>
    <w:rsid w:val="00FA1E92"/>
    <w:rsid w:val="00FA529A"/>
    <w:rsid w:val="00FB7562"/>
    <w:rsid w:val="00FC3D1D"/>
    <w:rsid w:val="00FC5FB3"/>
    <w:rsid w:val="00FC76F9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3BB4"/>
  <w15:docId w15:val="{6BE8AF12-F31D-4CBA-B0DE-3564394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9065C"/>
    <w:pPr>
      <w:keepNext/>
      <w:ind w:firstLine="708"/>
      <w:jc w:val="center"/>
      <w:outlineLvl w:val="3"/>
    </w:pPr>
    <w:rPr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qFormat/>
    <w:pPr>
      <w:jc w:val="both"/>
    </w:pPr>
  </w:style>
  <w:style w:type="paragraph" w:styleId="Tekstpodstawowywcity">
    <w:name w:val="Body Text Indent"/>
    <w:basedOn w:val="Normalny"/>
    <w:qFormat/>
    <w:pPr>
      <w:ind w:firstLine="708"/>
      <w:jc w:val="both"/>
    </w:pPr>
    <w:rPr>
      <w:bCs/>
      <w:sz w:val="24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qFormat/>
    <w:pPr>
      <w:tabs>
        <w:tab w:val="right" w:pos="8789"/>
      </w:tabs>
      <w:jc w:val="both"/>
    </w:pPr>
    <w:rPr>
      <w:rFonts w:ascii="Arial" w:hAnsi="Arial"/>
    </w:rPr>
  </w:style>
  <w:style w:type="paragraph" w:customStyle="1" w:styleId="Tekst">
    <w:name w:val="Tekst"/>
    <w:basedOn w:val="Normalny"/>
    <w:qFormat/>
    <w:pPr>
      <w:ind w:firstLine="567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D6F67"/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F67"/>
    <w:rPr>
      <w:color w:val="000000"/>
      <w:lang w:eastAsia="pl-PL"/>
    </w:rPr>
  </w:style>
  <w:style w:type="character" w:styleId="Odwoanieprzypisudolnego">
    <w:name w:val="footnote reference"/>
    <w:rsid w:val="00ED6F67"/>
    <w:rPr>
      <w:position w:val="-2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5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5D8C"/>
  </w:style>
  <w:style w:type="character" w:customStyle="1" w:styleId="Nagwek4Znak">
    <w:name w:val="Nagłówek 4 Znak"/>
    <w:basedOn w:val="Domylnaczcionkaakapitu"/>
    <w:link w:val="Nagwek4"/>
    <w:semiHidden/>
    <w:rsid w:val="0029065C"/>
    <w:rPr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87B6-6B22-4032-B4B2-9295707C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454_9366_23</dc:title>
  <dc:creator>Jerzy Tubiak</dc:creator>
  <cp:lastModifiedBy>.</cp:lastModifiedBy>
  <cp:revision>5</cp:revision>
  <cp:lastPrinted>2023-01-17T13:09:00Z</cp:lastPrinted>
  <dcterms:created xsi:type="dcterms:W3CDTF">2023-01-13T11:20:00Z</dcterms:created>
  <dcterms:modified xsi:type="dcterms:W3CDTF">2023-01-20T09:58:00Z</dcterms:modified>
</cp:coreProperties>
</file>