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ADE0A" w14:textId="60B165B5" w:rsidR="00246DD6" w:rsidRDefault="00246DD6" w:rsidP="00246DD6">
      <w:pPr>
        <w:pStyle w:val="Miejsceidata"/>
      </w:pPr>
      <w:r>
        <w:tab/>
      </w:r>
      <w:r>
        <w:tab/>
      </w:r>
    </w:p>
    <w:p w14:paraId="5CE4E5C5" w14:textId="77777777" w:rsidR="00246DD6" w:rsidRDefault="00246DD6" w:rsidP="00246DD6">
      <w:pPr>
        <w:pStyle w:val="Miejsceidata"/>
      </w:pPr>
    </w:p>
    <w:p w14:paraId="25DF5DBE" w14:textId="3DFA9B63" w:rsidR="005A7AD0" w:rsidRPr="005A7AD0" w:rsidRDefault="005A7AD0" w:rsidP="005A7AD0">
      <w:pPr>
        <w:jc w:val="center"/>
        <w:rPr>
          <w:rFonts w:ascii="Arial" w:hAnsi="Arial"/>
          <w:b/>
          <w:bCs/>
        </w:rPr>
      </w:pPr>
      <w:bookmarkStart w:id="0" w:name="_Hlk96931572"/>
      <w:r w:rsidRPr="005A7AD0">
        <w:rPr>
          <w:rFonts w:ascii="Arial" w:hAnsi="Arial"/>
          <w:b/>
          <w:bCs/>
        </w:rPr>
        <w:t xml:space="preserve">UCHWAŁA Nr 447/ </w:t>
      </w:r>
      <w:r>
        <w:rPr>
          <w:rFonts w:ascii="Arial" w:hAnsi="Arial"/>
          <w:b/>
          <w:bCs/>
        </w:rPr>
        <w:t>9296</w:t>
      </w:r>
      <w:r w:rsidRPr="005A7AD0">
        <w:rPr>
          <w:rFonts w:ascii="Arial" w:hAnsi="Arial"/>
          <w:b/>
          <w:bCs/>
        </w:rPr>
        <w:t xml:space="preserve"> /22</w:t>
      </w:r>
    </w:p>
    <w:p w14:paraId="051C01F1" w14:textId="77777777" w:rsidR="005A7AD0" w:rsidRPr="005A7AD0" w:rsidRDefault="005A7AD0" w:rsidP="005A7AD0">
      <w:pPr>
        <w:jc w:val="center"/>
        <w:rPr>
          <w:rFonts w:ascii="Arial" w:hAnsi="Arial"/>
          <w:b/>
          <w:bCs/>
        </w:rPr>
      </w:pPr>
      <w:r w:rsidRPr="005A7AD0">
        <w:rPr>
          <w:rFonts w:ascii="Arial" w:hAnsi="Arial"/>
          <w:b/>
          <w:bCs/>
        </w:rPr>
        <w:t>ZARZĄDU WOJEWÓDZTWA PODKARPACKIEGO</w:t>
      </w:r>
    </w:p>
    <w:p w14:paraId="1E832BB5" w14:textId="77777777" w:rsidR="005A7AD0" w:rsidRPr="005A7AD0" w:rsidRDefault="005A7AD0" w:rsidP="005A7AD0">
      <w:pPr>
        <w:jc w:val="center"/>
        <w:rPr>
          <w:rFonts w:ascii="Arial" w:hAnsi="Arial"/>
        </w:rPr>
      </w:pPr>
      <w:r w:rsidRPr="005A7AD0">
        <w:rPr>
          <w:rFonts w:ascii="Arial" w:hAnsi="Arial"/>
          <w:b/>
          <w:bCs/>
        </w:rPr>
        <w:t>w RZESZOWIE</w:t>
      </w:r>
    </w:p>
    <w:p w14:paraId="2930783A" w14:textId="77777777" w:rsidR="005A7AD0" w:rsidRPr="005A7AD0" w:rsidRDefault="005A7AD0" w:rsidP="005A7AD0">
      <w:pPr>
        <w:jc w:val="center"/>
        <w:rPr>
          <w:rFonts w:ascii="Arial" w:hAnsi="Arial"/>
        </w:rPr>
      </w:pPr>
      <w:r w:rsidRPr="005A7AD0">
        <w:rPr>
          <w:rFonts w:ascii="Arial" w:hAnsi="Arial"/>
        </w:rPr>
        <w:t>z dnia 27 grudnia 2022 r.</w:t>
      </w:r>
    </w:p>
    <w:bookmarkEnd w:id="0"/>
    <w:p w14:paraId="3C31FFEB" w14:textId="77777777" w:rsidR="00246DD6" w:rsidRDefault="00246DD6" w:rsidP="00246DD6">
      <w:pPr>
        <w:jc w:val="center"/>
        <w:rPr>
          <w:rFonts w:ascii="Arial" w:hAnsi="Arial" w:cs="Arial"/>
        </w:rPr>
      </w:pPr>
    </w:p>
    <w:p w14:paraId="4859499C" w14:textId="21B80534" w:rsidR="00246DD6" w:rsidRDefault="00246DD6" w:rsidP="00246D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w sprawie powołania </w:t>
      </w:r>
      <w:r w:rsidR="001444AF">
        <w:rPr>
          <w:rFonts w:ascii="Arial" w:hAnsi="Arial" w:cs="Arial"/>
          <w:b/>
          <w:bCs/>
        </w:rPr>
        <w:t xml:space="preserve">na stanowisko </w:t>
      </w:r>
      <w:r>
        <w:rPr>
          <w:rFonts w:ascii="Arial" w:hAnsi="Arial" w:cs="Arial"/>
          <w:b/>
          <w:bCs/>
        </w:rPr>
        <w:t xml:space="preserve">dyrektora Galerii Sztuki Współczesnej </w:t>
      </w:r>
    </w:p>
    <w:p w14:paraId="0AD1D616" w14:textId="559E57F8" w:rsidR="00246DD6" w:rsidRDefault="00246DD6" w:rsidP="00246D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Przemyślu </w:t>
      </w:r>
    </w:p>
    <w:p w14:paraId="7EECF925" w14:textId="77777777" w:rsidR="001444AF" w:rsidRDefault="001444AF" w:rsidP="005A7AD0">
      <w:pPr>
        <w:rPr>
          <w:rFonts w:ascii="Arial" w:hAnsi="Arial" w:cs="Arial"/>
          <w:b/>
          <w:bCs/>
        </w:rPr>
      </w:pPr>
    </w:p>
    <w:p w14:paraId="2F0EC8B5" w14:textId="77777777" w:rsidR="00246DD6" w:rsidRDefault="00246DD6" w:rsidP="00246D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D0BA0B" w14:textId="3923489C" w:rsidR="001444AF" w:rsidRDefault="001444AF" w:rsidP="005A7A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41 ust. 2 pkt 6 ustawy z dnia 5 czerwca 1998 r.   o samorządzie województwa </w:t>
      </w:r>
      <w:r w:rsidR="005A7AD0">
        <w:rPr>
          <w:rFonts w:ascii="Arial" w:hAnsi="Arial" w:cs="Arial"/>
        </w:rPr>
        <w:t>(</w:t>
      </w:r>
      <w:r>
        <w:rPr>
          <w:rFonts w:ascii="Arial" w:hAnsi="Arial" w:cs="Arial"/>
        </w:rPr>
        <w:t>Dz. U. z 2022 r. poz. 2094</w:t>
      </w:r>
      <w:r w:rsidR="005A7AD0">
        <w:rPr>
          <w:rFonts w:ascii="Arial" w:hAnsi="Arial" w:cs="Arial"/>
        </w:rPr>
        <w:t>t.j.)</w:t>
      </w:r>
      <w:r>
        <w:rPr>
          <w:rFonts w:ascii="Arial" w:hAnsi="Arial" w:cs="Arial"/>
        </w:rPr>
        <w:t xml:space="preserve">, art. 15 ust. 2 i ust. 7 oraz art. 16 ust. 2 ustawy z dnia 25 października 1991 r. o organizowaniu i prowadzeniu działalności kulturalnej </w:t>
      </w:r>
      <w:r w:rsidR="005A7AD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Dz. U. z 2020 r. poz. 194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="005A7AD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art. 68 i art. 68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ustawy z dnia 26 czerwca 1974 r. Kodeks pracy </w:t>
      </w:r>
      <w:r w:rsidR="005A7AD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Dz. U. z 2022 r., poz. 1510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</w:t>
      </w:r>
      <w:r w:rsidR="005A7AD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 </w:t>
      </w:r>
    </w:p>
    <w:p w14:paraId="647E1FFF" w14:textId="77777777" w:rsidR="001444AF" w:rsidRDefault="001444AF" w:rsidP="001444AF">
      <w:pPr>
        <w:pStyle w:val="Nagwek1"/>
        <w:jc w:val="both"/>
        <w:rPr>
          <w:rFonts w:ascii="Arial" w:hAnsi="Arial" w:cs="Arial"/>
        </w:rPr>
      </w:pPr>
    </w:p>
    <w:p w14:paraId="6536A2DD" w14:textId="77777777" w:rsidR="00246DD6" w:rsidRDefault="00246DD6" w:rsidP="00246DD6">
      <w:pPr>
        <w:rPr>
          <w:rFonts w:ascii="Arial" w:hAnsi="Arial" w:cs="Arial"/>
        </w:rPr>
      </w:pPr>
    </w:p>
    <w:p w14:paraId="4788EBF4" w14:textId="77777777" w:rsidR="001444AF" w:rsidRDefault="001444AF" w:rsidP="001444AF">
      <w:pPr>
        <w:pStyle w:val="Nagwek1"/>
        <w:jc w:val="left"/>
        <w:rPr>
          <w:rFonts w:ascii="Arial" w:hAnsi="Arial" w:cs="Arial"/>
        </w:rPr>
      </w:pPr>
    </w:p>
    <w:p w14:paraId="6CA670E1" w14:textId="56F62C67" w:rsidR="00246DD6" w:rsidRDefault="00246DD6" w:rsidP="005A7AD0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 xml:space="preserve">Zarząd Województwa Podkarpackiego </w:t>
      </w:r>
      <w:r w:rsidR="005A7AD0">
        <w:rPr>
          <w:rFonts w:ascii="Arial" w:hAnsi="Arial" w:cs="Arial"/>
        </w:rPr>
        <w:t xml:space="preserve"> w Rzeszowie</w:t>
      </w:r>
    </w:p>
    <w:p w14:paraId="484553C9" w14:textId="77777777" w:rsidR="00246DD6" w:rsidRDefault="00246DD6" w:rsidP="005A7AD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uchwala, co następuje:</w:t>
      </w:r>
    </w:p>
    <w:p w14:paraId="26AC1D2A" w14:textId="77777777" w:rsidR="00246DD6" w:rsidRDefault="00246DD6" w:rsidP="00246DD6">
      <w:pPr>
        <w:jc w:val="center"/>
        <w:rPr>
          <w:rFonts w:ascii="Arial" w:hAnsi="Arial" w:cs="Arial"/>
          <w:b/>
          <w:bCs/>
        </w:rPr>
      </w:pPr>
    </w:p>
    <w:p w14:paraId="33E79140" w14:textId="77777777" w:rsidR="00246DD6" w:rsidRDefault="00246DD6" w:rsidP="00246DD6">
      <w:pPr>
        <w:jc w:val="both"/>
        <w:rPr>
          <w:rFonts w:ascii="Arial" w:hAnsi="Arial" w:cs="Arial"/>
        </w:rPr>
      </w:pPr>
    </w:p>
    <w:p w14:paraId="55BC188B" w14:textId="77777777" w:rsidR="00246DD6" w:rsidRDefault="00246DD6" w:rsidP="00246D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14:paraId="2C067399" w14:textId="77777777" w:rsidR="00246DD6" w:rsidRDefault="00246DD6" w:rsidP="005A7AD0">
      <w:pPr>
        <w:rPr>
          <w:rFonts w:ascii="Arial" w:hAnsi="Arial" w:cs="Arial"/>
        </w:rPr>
      </w:pPr>
    </w:p>
    <w:p w14:paraId="0E8D8C07" w14:textId="650392C4" w:rsidR="00246DD6" w:rsidRDefault="00246DD6" w:rsidP="005A7A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Powołuje się Pana Andrzeja Cieszyńskiego na stanowisko dyrektora Galerii Sztuki Współczesnej w Przemyślu na okres od dnia 1 stycznia 2023 r. do dnia 31 </w:t>
      </w:r>
      <w:r w:rsidR="001444AF">
        <w:rPr>
          <w:rFonts w:ascii="Arial" w:hAnsi="Arial" w:cs="Arial"/>
        </w:rPr>
        <w:t xml:space="preserve">grudnia </w:t>
      </w:r>
      <w:r>
        <w:rPr>
          <w:rFonts w:ascii="Arial" w:hAnsi="Arial" w:cs="Arial"/>
        </w:rPr>
        <w:t xml:space="preserve">2025 r.   </w:t>
      </w:r>
    </w:p>
    <w:p w14:paraId="67419B0B" w14:textId="77777777" w:rsidR="00246DD6" w:rsidRDefault="00246DD6" w:rsidP="00246DD6">
      <w:pPr>
        <w:jc w:val="center"/>
        <w:rPr>
          <w:rFonts w:ascii="Arial" w:hAnsi="Arial" w:cs="Arial"/>
        </w:rPr>
      </w:pPr>
    </w:p>
    <w:p w14:paraId="5AE5DF2B" w14:textId="77777777" w:rsidR="00246DD6" w:rsidRDefault="00246DD6" w:rsidP="00246DD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14:paraId="3FAF5D39" w14:textId="77777777" w:rsidR="00246DD6" w:rsidRDefault="00246DD6" w:rsidP="00246DD6">
      <w:pPr>
        <w:spacing w:line="360" w:lineRule="auto"/>
        <w:jc w:val="both"/>
        <w:rPr>
          <w:rFonts w:ascii="Arial" w:hAnsi="Arial" w:cs="Arial"/>
        </w:rPr>
      </w:pPr>
    </w:p>
    <w:p w14:paraId="45981D10" w14:textId="77777777" w:rsidR="00246DD6" w:rsidRDefault="00246DD6" w:rsidP="00246D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uchwały powierza się Marszałkowi Województwa Podkarpackiego.</w:t>
      </w:r>
    </w:p>
    <w:p w14:paraId="779FC1FB" w14:textId="77777777" w:rsidR="00246DD6" w:rsidRDefault="00246DD6" w:rsidP="00246DD6">
      <w:pPr>
        <w:spacing w:line="360" w:lineRule="auto"/>
        <w:jc w:val="both"/>
        <w:rPr>
          <w:rFonts w:ascii="Arial" w:hAnsi="Arial" w:cs="Arial"/>
        </w:rPr>
      </w:pPr>
    </w:p>
    <w:p w14:paraId="46E1ABDA" w14:textId="77777777" w:rsidR="00246DD6" w:rsidRDefault="00246DD6" w:rsidP="00246DD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14:paraId="5A8A92CD" w14:textId="77777777" w:rsidR="00246DD6" w:rsidRDefault="00246DD6" w:rsidP="00246DD6">
      <w:pPr>
        <w:spacing w:line="360" w:lineRule="auto"/>
        <w:jc w:val="both"/>
        <w:rPr>
          <w:rFonts w:ascii="Arial" w:hAnsi="Arial" w:cs="Arial"/>
        </w:rPr>
      </w:pPr>
    </w:p>
    <w:p w14:paraId="112E9CB1" w14:textId="77777777" w:rsidR="00246DD6" w:rsidRDefault="00246DD6" w:rsidP="00246D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443DDA16" w14:textId="77777777" w:rsidR="00246DD6" w:rsidRDefault="00246DD6" w:rsidP="00246DD6">
      <w:pPr>
        <w:spacing w:line="360" w:lineRule="auto"/>
        <w:jc w:val="both"/>
        <w:rPr>
          <w:rFonts w:ascii="Arial" w:hAnsi="Arial" w:cs="Arial"/>
        </w:rPr>
      </w:pPr>
    </w:p>
    <w:p w14:paraId="5A00BF30" w14:textId="77777777" w:rsidR="004467DE" w:rsidRPr="00EC67EA" w:rsidRDefault="004467DE" w:rsidP="004467DE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EC67EA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9B38DBF" w14:textId="77777777" w:rsidR="004467DE" w:rsidRPr="00EC67EA" w:rsidRDefault="004467DE" w:rsidP="004467DE">
      <w:pPr>
        <w:rPr>
          <w:rFonts w:ascii="Arial" w:eastAsiaTheme="minorEastAsia" w:hAnsi="Arial" w:cs="Arial"/>
          <w:sz w:val="22"/>
        </w:rPr>
      </w:pPr>
      <w:r w:rsidRPr="00EC67EA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13E46925" w14:textId="77777777" w:rsidR="00246DD6" w:rsidRDefault="00246DD6" w:rsidP="00246DD6">
      <w:pPr>
        <w:spacing w:line="360" w:lineRule="auto"/>
        <w:jc w:val="both"/>
        <w:rPr>
          <w:rFonts w:ascii="Arial" w:hAnsi="Arial" w:cs="Arial"/>
        </w:rPr>
      </w:pPr>
    </w:p>
    <w:p w14:paraId="3CA25A2D" w14:textId="77777777" w:rsidR="00246DD6" w:rsidRDefault="00246DD6" w:rsidP="00246DD6">
      <w:pPr>
        <w:spacing w:line="360" w:lineRule="auto"/>
        <w:jc w:val="both"/>
        <w:rPr>
          <w:rFonts w:ascii="Arial" w:hAnsi="Arial" w:cs="Arial"/>
        </w:rPr>
      </w:pPr>
    </w:p>
    <w:p w14:paraId="435B1629" w14:textId="39957ED6" w:rsidR="003E34BA" w:rsidRDefault="003E34BA" w:rsidP="004467DE">
      <w:pPr>
        <w:pStyle w:val="Nagwek1"/>
        <w:spacing w:line="360" w:lineRule="auto"/>
        <w:jc w:val="left"/>
      </w:pPr>
    </w:p>
    <w:sectPr w:rsidR="003E34BA" w:rsidSect="001808BB">
      <w:pgSz w:w="11906" w:h="16838"/>
      <w:pgMar w:top="1418" w:right="1418" w:bottom="141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F03"/>
    <w:rsid w:val="001444AF"/>
    <w:rsid w:val="00246DD6"/>
    <w:rsid w:val="003E34BA"/>
    <w:rsid w:val="0043625E"/>
    <w:rsid w:val="004467DE"/>
    <w:rsid w:val="005A7AD0"/>
    <w:rsid w:val="006D4F03"/>
    <w:rsid w:val="00C1330B"/>
    <w:rsid w:val="00D0449A"/>
    <w:rsid w:val="00E2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9E74"/>
  <w15:chartTrackingRefBased/>
  <w15:docId w15:val="{56E8E1A6-90BB-4B0E-B8FF-427F66D4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46DD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6D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46DD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246D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Miejsceidata">
    <w:name w:val="Miejsce i data"/>
    <w:basedOn w:val="Normalny"/>
    <w:next w:val="Normalny"/>
    <w:rsid w:val="00246DD6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0449A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449A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447_9296_22</dc:title>
  <dc:subject/>
  <dc:creator>Baran Danuta</dc:creator>
  <cp:keywords/>
  <dc:description/>
  <cp:lastModifiedBy>.</cp:lastModifiedBy>
  <cp:revision>5</cp:revision>
  <cp:lastPrinted>2022-12-27T12:32:00Z</cp:lastPrinted>
  <dcterms:created xsi:type="dcterms:W3CDTF">2022-12-23T07:16:00Z</dcterms:created>
  <dcterms:modified xsi:type="dcterms:W3CDTF">2023-01-02T12:07:00Z</dcterms:modified>
</cp:coreProperties>
</file>