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91D0" w14:textId="77777777" w:rsidR="00BC7C9E" w:rsidRPr="00BC7C9E" w:rsidRDefault="00BC7C9E" w:rsidP="00BC7C9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BC7C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443/ </w:t>
      </w:r>
      <w:r w:rsidR="009670E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9134</w:t>
      </w:r>
      <w:r w:rsidRPr="00BC7C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007996FB" w14:textId="77777777" w:rsidR="00BC7C9E" w:rsidRPr="00BC7C9E" w:rsidRDefault="00BC7C9E" w:rsidP="00BC7C9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BC7C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3A1DA6C" w14:textId="77777777" w:rsidR="00BC7C9E" w:rsidRPr="00BC7C9E" w:rsidRDefault="00BC7C9E" w:rsidP="00BC7C9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C7C9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34546C4" w14:textId="77777777" w:rsidR="00BC7C9E" w:rsidRDefault="00BC7C9E" w:rsidP="00BC7C9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C7C9E">
        <w:rPr>
          <w:rFonts w:ascii="Arial" w:eastAsia="Times New Roman" w:hAnsi="Arial" w:cs="Times New Roman"/>
          <w:sz w:val="24"/>
          <w:szCs w:val="24"/>
          <w:lang w:eastAsia="pl-PL"/>
        </w:rPr>
        <w:t>z dnia 13 grudnia 2022 r.</w:t>
      </w:r>
      <w:bookmarkEnd w:id="0"/>
    </w:p>
    <w:p w14:paraId="13B890DE" w14:textId="77777777" w:rsidR="00BC7C9E" w:rsidRPr="00BC7C9E" w:rsidRDefault="00BC7C9E" w:rsidP="00BC7C9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A9A48F4" w14:textId="77777777" w:rsidR="004011EE" w:rsidRPr="004011EE" w:rsidRDefault="004011EE" w:rsidP="004011EE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4011E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Gminy Jodłowa na lata 2021-2030</w:t>
      </w:r>
      <w:r w:rsidRPr="00401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7BED7AE0" w14:textId="77777777" w:rsidR="004011EE" w:rsidRPr="004011EE" w:rsidRDefault="004011EE" w:rsidP="004011EE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121211838"/>
      <w:bookmarkStart w:id="2" w:name="_Hlk103076676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 samorządzie województwa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(tekst jednolity </w:t>
      </w:r>
      <w:bookmarkStart w:id="3" w:name="_Hlk103065426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 z 2022 r. poz. 2094</w:t>
      </w:r>
      <w:bookmarkEnd w:id="3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art. 10f ust. 2 i 3 ustawy z dnia 8 marca 1990 r.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(tekst jednolity </w:t>
      </w:r>
      <w:bookmarkStart w:id="4" w:name="_Hlk103065454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 z 2022 r. poz. 559 ze zm.</w:t>
      </w:r>
      <w:bookmarkEnd w:id="4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bookmarkEnd w:id="2"/>
    <w:p w14:paraId="608FD317" w14:textId="77777777" w:rsidR="004011EE" w:rsidRPr="004011EE" w:rsidRDefault="004011EE" w:rsidP="004011EE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08A212F8" w14:textId="77777777" w:rsidR="004011EE" w:rsidRPr="004011EE" w:rsidRDefault="004011EE" w:rsidP="004011EE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4CBE6000" w14:textId="77777777" w:rsidR="004011EE" w:rsidRPr="004011EE" w:rsidRDefault="004011EE" w:rsidP="004011EE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4011EE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3E75CAC6" w14:textId="77777777" w:rsidR="004011EE" w:rsidRPr="004011EE" w:rsidRDefault="004011EE" w:rsidP="004011EE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Wydaje się opinię do projektu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Strategii Rozwoju Gminy Jodłowa na lata 2021-2030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w zakresie sposobu uwzględnienia ustaleń i rekomendacji dotyczących kształtowania i prowadzenia polityki przestrzennej w województwie określonych w 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7F0E18D" w14:textId="77777777" w:rsidR="004011EE" w:rsidRPr="004011EE" w:rsidRDefault="004011EE" w:rsidP="004011EE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4011EE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7F09ACF8" w14:textId="77777777" w:rsidR="004011EE" w:rsidRPr="004011EE" w:rsidRDefault="004011EE" w:rsidP="004011EE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313DA2A0" w14:textId="77777777" w:rsidR="004011EE" w:rsidRPr="004011EE" w:rsidRDefault="004011EE" w:rsidP="004011EE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4011EE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2494A9C5" w14:textId="77777777" w:rsidR="004011EE" w:rsidRPr="004011EE" w:rsidRDefault="004011EE" w:rsidP="004011EE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7641B5A4" w14:textId="77777777" w:rsidR="004011EE" w:rsidRPr="004011EE" w:rsidRDefault="004011EE" w:rsidP="004011EE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4011EE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51E254EE" w14:textId="77777777" w:rsidR="004011EE" w:rsidRPr="004011EE" w:rsidRDefault="004011EE" w:rsidP="004011EE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4011EE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02059B87" w14:textId="77777777" w:rsidR="00D62536" w:rsidRPr="001026AF" w:rsidRDefault="00D62536" w:rsidP="00D62536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2C2B3D" w14:textId="77777777" w:rsidR="00D62536" w:rsidRPr="001026AF" w:rsidRDefault="00D62536" w:rsidP="00D62536">
      <w:pPr>
        <w:spacing w:after="0"/>
        <w:rPr>
          <w:rFonts w:ascii="Arial" w:eastAsiaTheme="minorEastAsia" w:hAnsi="Arial" w:cs="Arial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7054E672" w14:textId="77777777" w:rsidR="004011EE" w:rsidRDefault="004011EE" w:rsidP="00D62536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648A4E75" w14:textId="77777777" w:rsidR="00D62536" w:rsidRDefault="00D62536" w:rsidP="004011EE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</w:p>
    <w:p w14:paraId="72E10E24" w14:textId="04199589" w:rsidR="00D62536" w:rsidRPr="004011EE" w:rsidRDefault="00D62536" w:rsidP="004011EE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sectPr w:rsidR="00D62536" w:rsidRPr="004011EE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E8798F" w14:textId="77777777" w:rsidR="00BC7C9E" w:rsidRPr="00BC7C9E" w:rsidRDefault="009670EF" w:rsidP="00BC7C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443</w:t>
      </w:r>
      <w:r w:rsidR="00BC7C9E" w:rsidRPr="00BC7C9E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9134</w:t>
      </w:r>
      <w:r w:rsidR="00BC7C9E" w:rsidRPr="00BC7C9E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78C2DCD" w14:textId="77777777" w:rsidR="00BC7C9E" w:rsidRPr="00BC7C9E" w:rsidRDefault="00BC7C9E" w:rsidP="00BC7C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7C9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7C5FCEB" w14:textId="77777777" w:rsidR="00BC7C9E" w:rsidRPr="00BC7C9E" w:rsidRDefault="00BC7C9E" w:rsidP="00BC7C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7C9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184AF7E" w14:textId="77777777" w:rsidR="00BC7C9E" w:rsidRPr="00BC7C9E" w:rsidRDefault="00BC7C9E" w:rsidP="00BC7C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C7C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BC7C9E">
        <w:rPr>
          <w:rFonts w:ascii="Arial" w:eastAsia="Times New Roman" w:hAnsi="Arial" w:cs="Times New Roman"/>
          <w:sz w:val="24"/>
          <w:szCs w:val="24"/>
          <w:lang w:eastAsia="pl-PL"/>
        </w:rPr>
        <w:t xml:space="preserve">13 grudnia 2022 </w:t>
      </w:r>
      <w:r w:rsidRPr="00BC7C9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7"/>
    </w:p>
    <w:p w14:paraId="3A4D52BC" w14:textId="77777777" w:rsidR="004011EE" w:rsidRPr="004011EE" w:rsidRDefault="004011EE" w:rsidP="004011EE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Opinia o spójności dokumentu ze </w:t>
      </w:r>
      <w:r w:rsidRPr="004011E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Pr="00401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436BC798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o samorządzie gminnym (tekst jednolity Dz. U. z 2022 r. poz. 559 ze zm., dalej </w:t>
      </w:r>
      <w:proofErr w:type="spellStart"/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.) opracowany przez wójta projekt strategii rozwoju gminy przedkładany jest zarządowi województwa </w:t>
      </w:r>
      <w:r w:rsidRPr="004011EE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w celu wydania opinii </w:t>
      </w:r>
      <w:bookmarkStart w:id="8" w:name="_Hlk90897741"/>
      <w:r w:rsidRPr="004011EE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  <w:shd w:val="clear" w:color="auto" w:fill="FFFFFF"/>
        </w:rPr>
        <w:t>dotyczącej sposobu uwzględnienia ustaleń i rekomendacji w zakresie kształtowania i prowadzenia polityki przestrzennej w województwie określonych w strategii rozwoju województwa.</w:t>
      </w:r>
    </w:p>
    <w:bookmarkEnd w:id="8"/>
    <w:p w14:paraId="18D4EF22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oznacza, że przedłożona do opiniowania strategia rozwoju gminy jest spójna ze strategią rozwoju województwa.</w:t>
      </w:r>
    </w:p>
    <w:p w14:paraId="3BE6A7D2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Mając na uwadze powyższe, </w:t>
      </w:r>
      <w:bookmarkStart w:id="9" w:name="_Hlk103065354"/>
      <w:bookmarkStart w:id="10" w:name="_Hlk103077453"/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pismem z dnia 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18 listopada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2022 r., znak PŚZ.061.1.2021 Pan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Jan </w:t>
      </w:r>
      <w:proofErr w:type="spellStart"/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Jani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g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–  Wójt</w:t>
      </w:r>
      <w:r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Gminy Jodłowa wystąpił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o wydanie opinii w trybie art. 10f ust. 2 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i 3 </w:t>
      </w:r>
      <w:proofErr w:type="spellStart"/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. dla projektu</w:t>
      </w:r>
      <w:r w:rsidRPr="004011EE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Strategii Rozwoju Gminy Jodłowa na lata 2021-2030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4011EE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lub </w:t>
      </w:r>
      <w:r w:rsidRPr="004011EE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SRG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). </w:t>
      </w:r>
      <w:bookmarkEnd w:id="9"/>
    </w:p>
    <w:p w14:paraId="1AC0ED2C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Przedłożony </w:t>
      </w:r>
      <w:r w:rsidRPr="004011EE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Projekt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stanowi 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3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wersję </w:t>
      </w:r>
      <w:r w:rsidRPr="004011EE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shd w:val="clear" w:color="auto" w:fill="FFFFFF"/>
        </w:rPr>
        <w:t>SRG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Wcześniejsze wersje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uchwał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ami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Zarządu Województwa Podkarpackiego </w:t>
      </w:r>
      <w:bookmarkStart w:id="11" w:name="_Hlk103236766"/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Nr 347/6900/21 z dnia 29 grudnia 2021 r. </w:t>
      </w:r>
      <w:bookmarkEnd w:id="11"/>
      <w:r w:rsidR="00F7367E"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oraz Nr 390/7813/22 z dnia 24 maja 2022 r. 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zaopiniowan</w:t>
      </w:r>
      <w:r w:rsidR="00F7367E"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e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został</w:t>
      </w:r>
      <w:r w:rsidR="00F7367E"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y</w:t>
      </w:r>
      <w:r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negatywnie.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bookmarkEnd w:id="10"/>
    <w:p w14:paraId="76576834" w14:textId="77777777" w:rsidR="004011EE" w:rsidRPr="004011EE" w:rsidRDefault="004011EE" w:rsidP="004011EE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 przedstawionego projektu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Strategii Rozwoju Gminy Jodłowa na lata 2021-2030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wpisuje się w horyzont czasowy przyjęty w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województwa – Podkarpackie 2030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Analiza treści dokumentu wskazuje, że wyznaczone w nim obszary kluczowe, a w ich ramach priorytety oraz cele strategiczne wraz z odpowiadającymi im działaniami zgodne są z zapisami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 szczególności wpisują się one w sposób bezpośredni lub pośredni m.in. w niżej wymienione obszary tematyczne i priorytety.</w:t>
      </w:r>
    </w:p>
    <w:p w14:paraId="12458E13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1. GOSPODARKA I NAUKA</w:t>
      </w:r>
    </w:p>
    <w:p w14:paraId="11683A0F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1.2.</w:t>
      </w:r>
      <w:r w:rsidRPr="004011EE">
        <w:rPr>
          <w:rFonts w:ascii="Calibri" w:eastAsia="Calibri" w:hAnsi="Calibri" w:cs="Times New Roman"/>
          <w:color w:val="000000" w:themeColor="text1"/>
        </w:rPr>
        <w:t xml:space="preserve">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Inteligentne specjalizacje województwa</w:t>
      </w:r>
    </w:p>
    <w:p w14:paraId="66880C0B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strategiczny II.2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C42DD7D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1.3. Konkurencyjność gospodarki poprzez innowacje i nowoczesne technologie</w:t>
      </w:r>
    </w:p>
    <w:p w14:paraId="7C37AF91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I.1, I.2, II.1, II.2 oraz VIII.2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7F573F7D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2. KAPITAŁ LUDZKI I SPOŁECZNY</w:t>
      </w:r>
    </w:p>
    <w:p w14:paraId="512B9B51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Priorytet 2.1. Edukacja</w:t>
      </w:r>
    </w:p>
    <w:p w14:paraId="10F2447A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IV.1 oraz VI.1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939ABD3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2.2. Regionalna polityka zdrowotna</w:t>
      </w:r>
    </w:p>
    <w:p w14:paraId="74819DA2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2" w:name="_Hlk75428257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wpisuje się cel strategiczny</w:t>
      </w:r>
      <w:bookmarkStart w:id="13" w:name="_Hlk68696443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III.1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bookmarkEnd w:id="13"/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bookmarkEnd w:id="12"/>
    <w:p w14:paraId="2B8943D8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2.3. Kultura i dziedzictwo kulturowe</w:t>
      </w:r>
    </w:p>
    <w:p w14:paraId="4BFC6FD6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VIII.1 oraz IX.2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E5B51B0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2.4. Rynek pracy</w:t>
      </w:r>
    </w:p>
    <w:p w14:paraId="0059AAD4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II.1 oraz V.1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AFB2AFC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2.5. Społeczeństwo obywatelskie i kapitał społeczny</w:t>
      </w:r>
    </w:p>
    <w:p w14:paraId="60ACC037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wpisuje się cel strategiczny III.1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E56EED0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2.6. Włączenie społeczne</w:t>
      </w:r>
    </w:p>
    <w:p w14:paraId="4814813F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strategiczne: II.1, III.1, III.2, IV.1 oraz V.1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5AF2600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2.7. Aktywny styl życia i sport</w:t>
      </w:r>
    </w:p>
    <w:p w14:paraId="3B51BF38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III.1 oraz IX.1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A218C6D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3. INFRASTRUKTURA DLA ZRÓWNOWAŻONEGO ROZWOJU I ŚRODOWISKA</w:t>
      </w:r>
    </w:p>
    <w:p w14:paraId="04151D93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3.1.</w:t>
      </w:r>
      <w:r w:rsidRPr="004011E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Bezpieczeństwo energetyczne i OZE</w:t>
      </w:r>
    </w:p>
    <w:p w14:paraId="391C3A10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priorytet wpisują się cele strategiczne: VI.1, VII.1 oraz VII.2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AEC515B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26F9C5DC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strategiczny VII.2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7284C6E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3.4. Rozwój infrastruktury informacyjno-komunikacyjnej w regionie</w:t>
      </w:r>
    </w:p>
    <w:p w14:paraId="40090B0D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strategiczny VI.2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5F9CB90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B0324FC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II.1 oraz VIII.2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2AEB0EF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3.6. Przeciwdziałanie i minimalizowanie skutków zagrożeń wywołanych czynnikami naturalnymi</w:t>
      </w:r>
    </w:p>
    <w:p w14:paraId="12C6B56A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strategiczny I.1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C2A6F42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3.7. Zapobieganie i minimalizowanie skutków zagrożeń antropogenicznych</w:t>
      </w:r>
    </w:p>
    <w:p w14:paraId="32FB2951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strategiczny VII.1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86CE975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35450FF6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I.1, VIII.2 oraz X.1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5821DC5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TEMATYCZNY 4. DOSTĘPNOŚĆ USŁUG</w:t>
      </w:r>
    </w:p>
    <w:p w14:paraId="5BBCDA64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771327A2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I.2, III.1 oraz VI.2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SRG.</w:t>
      </w:r>
    </w:p>
    <w:p w14:paraId="34E474FA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3B686FDD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strategiczny III.1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0985158" w14:textId="77777777" w:rsidR="004011EE" w:rsidRPr="004011EE" w:rsidRDefault="004011EE" w:rsidP="004011EE">
      <w:pPr>
        <w:spacing w:after="24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4.4. Budowanie i rozwój partnerstwa dla rozwoju województwa</w:t>
      </w:r>
    </w:p>
    <w:p w14:paraId="5E757190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wpisuje się cel strategiczny II.2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A927DEC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OBSZAR HORYZONTALNY - TERYTORIALNY WYMIAR STRATEGII</w:t>
      </w:r>
    </w:p>
    <w:p w14:paraId="40F5B40E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7.3. Obszary wymagające szczególnego wsparcia w kontekście równoważenia rozwoju</w:t>
      </w:r>
    </w:p>
    <w:p w14:paraId="2D095773" w14:textId="77777777" w:rsidR="004011EE" w:rsidRPr="004011EE" w:rsidRDefault="004011EE" w:rsidP="004011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I.1, II.1, II.2, III.1, VII.1, VII.2, VIII.1, VIII.2, IX.1 oraz X.1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A6CB2DD" w14:textId="77777777" w:rsidR="004011EE" w:rsidRPr="004011EE" w:rsidRDefault="004011EE" w:rsidP="004011EE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1716AB31" w14:textId="77777777" w:rsidR="004011EE" w:rsidRPr="004011EE" w:rsidRDefault="004011EE" w:rsidP="004011EE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priorytet wpisują się cele strategiczne: I.1, I.2, II.1, II.2, III.2, VI.1, VI.2, VII.1, VII.2, VIII.1, VIII.2, IX.1 oraz IX.2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BB247A6" w14:textId="77777777" w:rsidR="004011EE" w:rsidRPr="004011EE" w:rsidRDefault="004011EE" w:rsidP="004011EE">
      <w:pPr>
        <w:spacing w:line="276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Pomimo, iż ww. cele strategiczne udało się przypisać do obszarów tematycznych i priorytetów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to opiniowana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wykazuje w dalszym ciągu pewne niespójności i braki formalne, które wykazywane były w poprzednio wydan</w:t>
      </w:r>
      <w:r w:rsidR="00F7367E">
        <w:rPr>
          <w:rFonts w:ascii="Arial" w:eastAsia="Times New Roman" w:hAnsi="Arial" w:cs="Arial"/>
          <w:color w:val="000000" w:themeColor="text1"/>
          <w:sz w:val="24"/>
          <w:szCs w:val="24"/>
        </w:rPr>
        <w:t>ych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przez Zarząd Województwa Podkarpackiego uchwa</w:t>
      </w:r>
      <w:r w:rsidR="00F736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łach </w:t>
      </w: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Nr 347/6900/21 z dnia 29 grudnia 2021 r. </w:t>
      </w:r>
      <w:r w:rsid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oraz </w:t>
      </w:r>
      <w:r w:rsidR="00F7367E" w:rsidRPr="00F7367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>Nr 390/7813/22 z dnia 24 maja 2022 r.</w:t>
      </w:r>
    </w:p>
    <w:p w14:paraId="617384C4" w14:textId="77777777" w:rsidR="004011EE" w:rsidRDefault="004011EE" w:rsidP="004011EE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011EE">
        <w:rPr>
          <w:rFonts w:ascii="Arial" w:eastAsia="Calibri" w:hAnsi="Arial" w:cs="Arial"/>
          <w:bCs/>
          <w:iCs/>
          <w:color w:val="000000" w:themeColor="text1"/>
          <w:sz w:val="24"/>
          <w:szCs w:val="24"/>
          <w:shd w:val="clear" w:color="auto" w:fill="FFFFFF"/>
        </w:rPr>
        <w:t xml:space="preserve">Uwagi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dotyczyły </w:t>
      </w:r>
      <w:r w:rsidR="009C1A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w dalszym ciągu są aktualne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m.in. </w:t>
      </w:r>
      <w:r w:rsidR="00E011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zakresie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zapisów diagnostycznych,</w:t>
      </w:r>
      <w:r w:rsidR="00E011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modelu struktury funkcjonalno-przestrzennej, </w:t>
      </w:r>
      <w:r w:rsidR="00E01169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oczekiwanych rezultatów planowanych działań</w:t>
      </w:r>
      <w:r w:rsidR="00E0116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01169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także </w:t>
      </w:r>
      <w:r w:rsidR="008C656C">
        <w:rPr>
          <w:rFonts w:ascii="Arial" w:eastAsia="Times New Roman" w:hAnsi="Arial" w:cs="Arial"/>
          <w:color w:val="000000" w:themeColor="text1"/>
          <w:sz w:val="24"/>
          <w:szCs w:val="24"/>
        </w:rPr>
        <w:t>ram finansowych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O ile sformułowane uwagi odnoszące się do części diagnostycznej oraz analizy SWOT można traktować jako rekomendacje, o tyle brak pozostałych ww. elementów nie daje pełnych podstaw Zarządowi Województwa Podkarpackiego do przedstawienia opinii dotyczącej sposobu uwzględnienia w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</w:t>
      </w:r>
      <w:r w:rsidR="00E01169">
        <w:rPr>
          <w:rFonts w:ascii="Arial" w:eastAsia="Times New Roman" w:hAnsi="Arial" w:cs="Arial"/>
          <w:color w:val="000000" w:themeColor="text1"/>
          <w:sz w:val="24"/>
          <w:szCs w:val="24"/>
        </w:rPr>
        <w:t>odnoszących się do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 prowadzenia polityki przestrzennej w województwie.</w:t>
      </w:r>
    </w:p>
    <w:p w14:paraId="27B94EC3" w14:textId="77777777" w:rsidR="00E01169" w:rsidRPr="00E01169" w:rsidRDefault="00E01169" w:rsidP="00E0116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169">
        <w:rPr>
          <w:rFonts w:ascii="Arial" w:eastAsia="Times New Roman" w:hAnsi="Arial" w:cs="Arial"/>
          <w:color w:val="000000" w:themeColor="text1"/>
          <w:sz w:val="24"/>
          <w:szCs w:val="24"/>
        </w:rPr>
        <w:t>Analizując zaprezentowany w SRG model struktury funkcjonalno - przestrzennej gminy stwierdzić należy, iż jego forma graficzna w dalszym ciągu nie zawiera wszystkich elementów np.  nie wskazano obszarów o funkcjach usługowych i przemysłowych oraz sieci osadniczej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E011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których jest mowa w tekście dokumentu. Ponadto Zarząd Województwa zwraca uwagę, iż ponownie w zakresie infrastruktury technicznej  nie uwzględniono przebiegu gazociągu przesyłowego DN 1000, natomiast w zakresie sieci ekologicznej nie uwzględniono obszarów Natura 2000. </w:t>
      </w:r>
    </w:p>
    <w:p w14:paraId="0B0F567A" w14:textId="77777777" w:rsidR="00E01169" w:rsidRPr="00E01169" w:rsidRDefault="00E01169" w:rsidP="00E0116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169">
        <w:rPr>
          <w:rFonts w:ascii="Arial" w:eastAsia="Times New Roman" w:hAnsi="Arial" w:cs="Arial"/>
          <w:color w:val="000000" w:themeColor="text1"/>
          <w:sz w:val="24"/>
          <w:szCs w:val="24"/>
        </w:rPr>
        <w:t>Rekomenduje się również ponowną weryfikacje przedstawionych na rysunku 5 obszarów i kierunków interwencji w zakresie zgodności z przyjętymi w strategii działaniami. Uważa się, że niektóre przedstawione działania np. „Utworzenie klubu seniora” czy „Budowa/modernizacja szkoły” nie do końca są tożsame z przyjętymi działaniami w rozdziale 6. Obszary kluczowe, priorytety, cele strategiczne i działania.</w:t>
      </w:r>
    </w:p>
    <w:p w14:paraId="66752C4F" w14:textId="77777777" w:rsidR="00E01169" w:rsidRPr="00E01169" w:rsidRDefault="00E01169" w:rsidP="00E0116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16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Ponadto legenda rysunku 3 jako jednego z trzech rysunków przedstawiających strukturę funkcjonalno przestrzenną gminy jest nieczytelna co uniemożliwia jego pełną weryfikację pod kątem elementów jakie przedstawia. Rekomenduje się również poprawę legend pozostałych rysunków.</w:t>
      </w:r>
    </w:p>
    <w:p w14:paraId="3831B010" w14:textId="77777777" w:rsidR="00E01169" w:rsidRDefault="00E01169" w:rsidP="00E01169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16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Dodatkowo, SRG w swoich zapisach wskazuje na zgodność z Planem Zagospodarowania Przestrzennego Województwa Podkarpackiego – Perspektywa 2030 oraz Strategią rozwoju województwa – Podkarpackie 2030, ale nie wskazuje </w:t>
      </w:r>
      <w:r w:rsidR="00CF002E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E01169">
        <w:rPr>
          <w:rFonts w:ascii="Arial" w:eastAsia="Times New Roman" w:hAnsi="Arial" w:cs="Arial"/>
          <w:color w:val="000000" w:themeColor="text1"/>
          <w:sz w:val="24"/>
          <w:szCs w:val="24"/>
        </w:rPr>
        <w:t>w jakim zakresie zgodność ta ma miejsce. Mając na uwadze powyższe, Zarząd Województwa Podkarpackiego rekomenduje uzupełninie i uspójnienie zapisów SRG w przedmiotowym zakresie.</w:t>
      </w:r>
    </w:p>
    <w:p w14:paraId="653C15B9" w14:textId="77777777" w:rsidR="004011EE" w:rsidRPr="004011EE" w:rsidRDefault="00053335" w:rsidP="004011EE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Z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auważyć należy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również, 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że przedłożony projekt </w:t>
      </w:r>
      <w:r w:rsidR="004011EE"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dalszym ciągu nie wskazuje oczekiwanych rezultatów planowanych działań (</w:t>
      </w:r>
      <w:r w:rsidR="004D0E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ponownie błędnie wskazywany jest 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nieistniejący rozdział 8. </w:t>
      </w:r>
      <w:r w:rsidR="004011EE"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Rezultaty planowanych działań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), w tym w wymiarze przestrzennym oraz wskaźników ich osiągnięcia o których mowa w art. 10e ust. 3 pkt 3 </w:t>
      </w:r>
      <w:proofErr w:type="spellStart"/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Przedstawiony system monitoringu </w:t>
      </w:r>
      <w:r w:rsidR="00C053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nie został także uzupełniony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C053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identyfikator</w:t>
      </w:r>
      <w:r w:rsidR="00C05329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element</w:t>
      </w:r>
      <w:r w:rsidR="00C05329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umożliwiając</w:t>
      </w:r>
      <w:r w:rsidR="00C05329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pomiar oraz ocenę efektów wdrażania </w:t>
      </w:r>
      <w:r w:rsidR="004011EE"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="00C0532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C05329" w:rsidRPr="00C05329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C05329" w:rsidRPr="00C053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rojekt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SRG </w:t>
      </w:r>
      <w:r w:rsidR="00C05329" w:rsidRPr="00C053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rozdziale dotyczącym monitorowania zawiera wykaz działań, które jednak nie mogą być potraktowane jako wskaźniki monitorujące efekty zakładanych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C05329" w:rsidRPr="00C053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</w:t>
      </w:r>
      <w:r w:rsidR="00C05329">
        <w:rPr>
          <w:rFonts w:ascii="Arial" w:eastAsia="Times New Roman" w:hAnsi="Arial" w:cs="Arial"/>
          <w:color w:val="000000" w:themeColor="text1"/>
          <w:sz w:val="24"/>
          <w:szCs w:val="24"/>
        </w:rPr>
        <w:t>SRG</w:t>
      </w:r>
      <w:r w:rsidR="00C05329" w:rsidRPr="00C053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działań</w:t>
      </w:r>
      <w:r w:rsidR="00C05329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5C792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p</w:t>
      </w:r>
      <w:r w:rsidR="004D0EA0">
        <w:rPr>
          <w:rFonts w:ascii="Arial" w:eastAsia="Times New Roman" w:hAnsi="Arial" w:cs="Arial"/>
          <w:color w:val="000000" w:themeColor="text1"/>
          <w:sz w:val="24"/>
          <w:szCs w:val="24"/>
        </w:rPr>
        <w:t>rzedłożony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4D0E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</w:t>
      </w:r>
      <w:r w:rsidR="004D0EA0">
        <w:rPr>
          <w:rFonts w:ascii="Arial" w:eastAsia="Times New Roman" w:hAnsi="Arial" w:cs="Arial"/>
          <w:color w:val="000000" w:themeColor="text1"/>
          <w:sz w:val="24"/>
          <w:szCs w:val="24"/>
        </w:rPr>
        <w:t>rojek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cie</w:t>
      </w:r>
      <w:r w:rsidR="004D0E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011EE"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nie zawarto ram finansowych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których mowa w art. 10e ust. 3 pkt 9 </w:t>
      </w:r>
      <w:proofErr w:type="spellStart"/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4011EE"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C7923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5C79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rozdziale „System wdrażania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5C792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monitoringu oraz źródła finansowania” jest zapis odnoszący się do wymogu ustawowego określającego konieczność uwzględnienia w </w:t>
      </w:r>
      <w:r w:rsidR="00CF00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SRG </w:t>
      </w:r>
      <w:r w:rsidR="005C7923">
        <w:rPr>
          <w:rFonts w:ascii="Arial" w:eastAsia="Times New Roman" w:hAnsi="Arial" w:cs="Arial"/>
          <w:color w:val="000000" w:themeColor="text1"/>
          <w:sz w:val="24"/>
          <w:szCs w:val="24"/>
        </w:rPr>
        <w:t>ram finansowych, jednak nie można go potraktować jako spełnienie tego wymogu).</w:t>
      </w:r>
      <w:r w:rsidRPr="0005333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Zarząd Województwa Podkarpackiego rekomenduje zatem ponowną weryfikację i uzupełnienie dokumentu w tych zakresach.</w:t>
      </w:r>
    </w:p>
    <w:p w14:paraId="4D1A5816" w14:textId="77777777" w:rsidR="004011EE" w:rsidRPr="004011EE" w:rsidRDefault="004011EE" w:rsidP="004011EE">
      <w:pPr>
        <w:spacing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Wszystkie stwierdzone w przedłoż</w:t>
      </w:r>
      <w:r w:rsidR="00CF002E">
        <w:rPr>
          <w:rFonts w:ascii="Arial" w:eastAsia="Times New Roman" w:hAnsi="Arial" w:cs="Arial"/>
          <w:color w:val="000000" w:themeColor="text1"/>
          <w:sz w:val="24"/>
          <w:szCs w:val="24"/>
        </w:rPr>
        <w:t>onym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F002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projekcie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braki i niespójności, a także sformułowane na ich tle wnioski stanowią podstawę do przyjęcia przez Zarząd Województwa Podkarpackiego na podstawie art. 41 ust. 1 ustawy z dnia 5 czerwca 1998 r. o samorządzie województwa (tekst jednolity Dz. U. z 2022 r. poz. </w:t>
      </w:r>
      <w:r w:rsidR="00D053C2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oraz art. 10f ust. 2 i 3 </w:t>
      </w:r>
      <w:proofErr w:type="spellStart"/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negatywnej opinii dla przedłożonego projektu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Strategii Rozwoju Gminy Jodłowa na lata 2021-2030. </w:t>
      </w:r>
    </w:p>
    <w:p w14:paraId="06B223D4" w14:textId="12569E3E" w:rsidR="004011EE" w:rsidRPr="004011EE" w:rsidRDefault="004011EE" w:rsidP="004011EE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>Mając na uwadze powyższe,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Zarząd Województwa Podkarpackiego rekomenduje jego uzupełnienie zgodnie z treścią przedmiotowej uchwały, a kolejno ponowne przedłożenie projektu </w:t>
      </w:r>
      <w:r w:rsidRPr="004011E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SRG</w:t>
      </w:r>
      <w:r w:rsidRPr="004011E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opiniowania.</w:t>
      </w:r>
    </w:p>
    <w:sectPr w:rsidR="004011EE" w:rsidRPr="004011EE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EE"/>
    <w:rsid w:val="00053335"/>
    <w:rsid w:val="000A484D"/>
    <w:rsid w:val="001B6B5B"/>
    <w:rsid w:val="002A7F52"/>
    <w:rsid w:val="00381654"/>
    <w:rsid w:val="004011EE"/>
    <w:rsid w:val="004D0EA0"/>
    <w:rsid w:val="005C7923"/>
    <w:rsid w:val="008C656C"/>
    <w:rsid w:val="009670EF"/>
    <w:rsid w:val="009C1AFD"/>
    <w:rsid w:val="00BC7C9E"/>
    <w:rsid w:val="00C05329"/>
    <w:rsid w:val="00CF002E"/>
    <w:rsid w:val="00D053C2"/>
    <w:rsid w:val="00D62536"/>
    <w:rsid w:val="00D71BB9"/>
    <w:rsid w:val="00E01169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97D"/>
  <w15:chartTrackingRefBased/>
  <w15:docId w15:val="{1714CF35-9F9F-4A02-8839-ECFE43C3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443_9134_22</dc:title>
  <dc:subject/>
  <dc:creator>Kiełbasa Anna</dc:creator>
  <cp:keywords/>
  <dc:description/>
  <cp:lastModifiedBy>.</cp:lastModifiedBy>
  <cp:revision>10</cp:revision>
  <cp:lastPrinted>2022-12-13T13:54:00Z</cp:lastPrinted>
  <dcterms:created xsi:type="dcterms:W3CDTF">2022-12-06T06:54:00Z</dcterms:created>
  <dcterms:modified xsi:type="dcterms:W3CDTF">2022-12-21T09:12:00Z</dcterms:modified>
</cp:coreProperties>
</file>