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000C" w14:textId="642229D0" w:rsidR="00651B9F" w:rsidRPr="00C72FC9" w:rsidRDefault="00651B9F" w:rsidP="00985234">
      <w:pPr>
        <w:pStyle w:val="Nagwek1"/>
        <w:spacing w:before="0"/>
        <w:jc w:val="center"/>
        <w:rPr>
          <w:rFonts w:ascii="Times New Roman" w:eastAsia="Times New Roman" w:hAnsi="Times New Roman" w:cs="Times New Roman"/>
          <w:b w:val="0"/>
          <w:szCs w:val="24"/>
          <w:lang w:eastAsia="pl-PL"/>
        </w:rPr>
      </w:pPr>
      <w:r w:rsidRPr="008F2FAD">
        <w:rPr>
          <w:rFonts w:eastAsia="Times New Roman"/>
          <w:color w:val="auto"/>
          <w:lang w:eastAsia="pl-PL"/>
        </w:rPr>
        <w:t>UCHWAŁA Nr 442/9059/22</w:t>
      </w:r>
      <w:r w:rsidR="00985234">
        <w:rPr>
          <w:rFonts w:eastAsia="Times New Roman"/>
          <w:color w:val="auto"/>
          <w:lang w:eastAsia="pl-PL"/>
        </w:rPr>
        <w:br/>
      </w:r>
      <w:r w:rsidRPr="008F2FAD">
        <w:rPr>
          <w:rFonts w:eastAsia="Times New Roman"/>
          <w:color w:val="auto"/>
          <w:lang w:eastAsia="pl-PL"/>
        </w:rPr>
        <w:t>ZARZĄDU WOJEWÓDZTWA PODKARPACKIEGO</w:t>
      </w:r>
      <w:r w:rsidR="00985234">
        <w:rPr>
          <w:rFonts w:eastAsia="Times New Roman"/>
          <w:color w:val="auto"/>
          <w:lang w:eastAsia="pl-PL"/>
        </w:rPr>
        <w:br/>
      </w:r>
      <w:r w:rsidRPr="008F2FAD">
        <w:rPr>
          <w:rFonts w:eastAsia="Times New Roman"/>
          <w:color w:val="auto"/>
          <w:lang w:eastAsia="pl-PL"/>
        </w:rPr>
        <w:t>w RZESZOWIE</w:t>
      </w:r>
      <w:r w:rsidR="00985234">
        <w:rPr>
          <w:rFonts w:eastAsia="Times New Roman"/>
          <w:color w:val="auto"/>
          <w:lang w:eastAsia="pl-PL"/>
        </w:rPr>
        <w:br/>
      </w:r>
      <w:r w:rsidRPr="008F2FAD">
        <w:rPr>
          <w:rFonts w:eastAsia="Times New Roman"/>
          <w:color w:val="auto"/>
          <w:lang w:eastAsia="pl-PL"/>
        </w:rPr>
        <w:t>z dnia 6 grudnia 2022 r.</w:t>
      </w:r>
      <w:r w:rsidR="00985234">
        <w:rPr>
          <w:rFonts w:eastAsia="Times New Roman"/>
          <w:color w:val="auto"/>
          <w:lang w:eastAsia="pl-PL"/>
        </w:rPr>
        <w:br/>
      </w:r>
      <w:r w:rsidR="00985234">
        <w:rPr>
          <w:rFonts w:eastAsia="Times New Roman" w:cs="Arial"/>
          <w:color w:val="auto"/>
          <w:lang w:eastAsia="pl-PL"/>
        </w:rPr>
        <w:br/>
      </w:r>
      <w:r w:rsidRPr="008F2FAD">
        <w:rPr>
          <w:rFonts w:eastAsia="Times New Roman" w:cs="Arial"/>
          <w:color w:val="auto"/>
          <w:lang w:eastAsia="pl-PL"/>
        </w:rPr>
        <w:t>w sprawie wniesienia pod obrady Sejmiku Województwa Podkarpackiego</w:t>
      </w:r>
      <w:r w:rsidR="00985234">
        <w:rPr>
          <w:rFonts w:eastAsia="Times New Roman" w:cs="Arial"/>
          <w:color w:val="auto"/>
          <w:lang w:eastAsia="pl-PL"/>
        </w:rPr>
        <w:br/>
      </w:r>
      <w:r w:rsidRPr="008F2FAD">
        <w:rPr>
          <w:rFonts w:eastAsia="Times New Roman" w:cs="Arial"/>
          <w:color w:val="auto"/>
          <w:lang w:eastAsia="pl-PL"/>
        </w:rPr>
        <w:t xml:space="preserve">projektu uchwały Sejmiku </w:t>
      </w:r>
      <w:r w:rsidRPr="008F2FAD">
        <w:rPr>
          <w:rFonts w:eastAsia="Times New Roman" w:cs="Arial"/>
          <w:iCs/>
          <w:color w:val="auto"/>
          <w:lang w:eastAsia="pl-PL"/>
        </w:rPr>
        <w:t>w sprawie zmian w Statucie Wojewódzkiego Szpitala</w:t>
      </w:r>
      <w:r w:rsidR="00985234">
        <w:rPr>
          <w:rFonts w:eastAsia="Times New Roman" w:cs="Arial"/>
          <w:iCs/>
          <w:color w:val="auto"/>
          <w:lang w:eastAsia="pl-PL"/>
        </w:rPr>
        <w:br/>
      </w:r>
      <w:r w:rsidRPr="008F2FAD">
        <w:rPr>
          <w:rFonts w:eastAsia="Times New Roman" w:cs="Arial"/>
          <w:iCs/>
          <w:color w:val="auto"/>
          <w:lang w:eastAsia="pl-PL"/>
        </w:rPr>
        <w:t>Podkarpackiego im. Jana Pawła II w Krośnie.</w:t>
      </w:r>
      <w:r w:rsidR="00985234">
        <w:rPr>
          <w:rFonts w:eastAsia="Times New Roman" w:cs="Arial"/>
          <w:iCs/>
          <w:color w:val="auto"/>
          <w:lang w:eastAsia="pl-PL"/>
        </w:rPr>
        <w:br/>
      </w:r>
    </w:p>
    <w:p w14:paraId="5584AC0B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DC8FA1C" w14:textId="77777777" w:rsidR="00651B9F" w:rsidRPr="00C72FC9" w:rsidRDefault="00651B9F" w:rsidP="00651B9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2FF565" w14:textId="77777777" w:rsidR="00651B9F" w:rsidRPr="00C72FC9" w:rsidRDefault="00651B9F" w:rsidP="0065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4E5C26A" w14:textId="77777777" w:rsidR="00651B9F" w:rsidRPr="00C72FC9" w:rsidRDefault="00651B9F" w:rsidP="00651B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D60221D" w14:textId="77777777" w:rsidR="00651B9F" w:rsidRPr="00C72FC9" w:rsidRDefault="00651B9F" w:rsidP="00651B9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09BFEA" w14:textId="77777777" w:rsidR="00651B9F" w:rsidRPr="00C72FC9" w:rsidRDefault="00651B9F" w:rsidP="00651B9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4D145BA2" w14:textId="77777777" w:rsidR="00651B9F" w:rsidRPr="00C72FC9" w:rsidRDefault="00651B9F" w:rsidP="00651B9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0C37C9" w14:textId="77777777" w:rsidR="00651B9F" w:rsidRPr="00CB09DA" w:rsidRDefault="00651B9F" w:rsidP="00651B9F">
      <w:pPr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CB09DA">
        <w:rPr>
          <w:rFonts w:ascii="Arial" w:hAnsi="Arial" w:cs="Arial"/>
          <w:b/>
          <w:sz w:val="24"/>
          <w:szCs w:val="24"/>
        </w:rPr>
        <w:t xml:space="preserve"> </w:t>
      </w:r>
      <w:r w:rsidRPr="00CB09D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CB09D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Wojewódzkiego Szpitala Podkarpackie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go im. Jana Pawła II w Krośnie</w:t>
      </w:r>
      <w:r w:rsidRPr="00C72F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CC4DD01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5F5809" w14:textId="77777777" w:rsidR="00651B9F" w:rsidRPr="00C72FC9" w:rsidRDefault="00651B9F" w:rsidP="00651B9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7FC14807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530ED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D62BBA8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C5E16B" w14:textId="77777777" w:rsidR="00651B9F" w:rsidRPr="00C72FC9" w:rsidRDefault="00651B9F" w:rsidP="00651B9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356580FE" w14:textId="77777777" w:rsidR="00651B9F" w:rsidRPr="00C72FC9" w:rsidRDefault="00651B9F" w:rsidP="00651B9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124FD1" w14:textId="77777777" w:rsidR="00651B9F" w:rsidRPr="00C72FC9" w:rsidRDefault="00651B9F" w:rsidP="00651B9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38CB999" w14:textId="77777777" w:rsidR="00651B9F" w:rsidRDefault="00651B9F" w:rsidP="00651B9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9795E4C" w14:textId="77777777" w:rsidR="00651B9F" w:rsidRPr="008F643D" w:rsidRDefault="00651B9F" w:rsidP="00651B9F">
      <w:pPr>
        <w:spacing w:after="0"/>
        <w:rPr>
          <w:rFonts w:ascii="Arial" w:hAnsi="Arial" w:cs="Arial"/>
          <w:sz w:val="23"/>
          <w:szCs w:val="23"/>
        </w:rPr>
      </w:pPr>
      <w:r w:rsidRPr="008F643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0235D61" w14:textId="77777777" w:rsidR="00651B9F" w:rsidRPr="008F643D" w:rsidRDefault="00651B9F" w:rsidP="00651B9F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28B91706" w14:textId="77777777" w:rsidR="00651B9F" w:rsidRDefault="00651B9F" w:rsidP="00651B9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B4FEFE" w14:textId="77777777" w:rsidR="00651B9F" w:rsidRDefault="00651B9F" w:rsidP="00651B9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A750DB" w14:textId="77777777" w:rsidR="00651B9F" w:rsidRDefault="00651B9F" w:rsidP="00651B9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6D5C1B1" w14:textId="77777777" w:rsidR="00651B9F" w:rsidRDefault="00651B9F" w:rsidP="00651B9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DDE5A0" w14:textId="77777777" w:rsidR="00651B9F" w:rsidRDefault="00651B9F" w:rsidP="00651B9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2425A02" w14:textId="77777777" w:rsidR="000B2071" w:rsidRDefault="000B2071" w:rsidP="000B2071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1683C670" w14:textId="77777777" w:rsidR="000B2071" w:rsidRDefault="000B2071" w:rsidP="000B207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14:paraId="586063A5" w14:textId="77777777" w:rsidR="000B2071" w:rsidRDefault="000B2071" w:rsidP="00D0674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Nr………..</w:t>
      </w:r>
    </w:p>
    <w:p w14:paraId="04DB8A2F" w14:textId="77777777" w:rsidR="000B2071" w:rsidRDefault="000B2071" w:rsidP="00D06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7550ED5C" w14:textId="77777777" w:rsidR="000B2071" w:rsidRDefault="000B2071" w:rsidP="00D067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dnia…………………..</w:t>
      </w:r>
    </w:p>
    <w:p w14:paraId="3CAEDCC8" w14:textId="77777777" w:rsidR="000B2071" w:rsidRDefault="000B2071" w:rsidP="000B207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14:paraId="1B58AFF6" w14:textId="77777777"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zmian w Statucie</w:t>
      </w:r>
    </w:p>
    <w:p w14:paraId="346338E6" w14:textId="77777777"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Wojewódzkiego Szpitala Podkarpackiego im. Jana Pawła II w Krośnie. </w:t>
      </w:r>
    </w:p>
    <w:p w14:paraId="5D8AA2CC" w14:textId="77777777" w:rsidR="000B2071" w:rsidRDefault="000B2071" w:rsidP="000B20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9464BF" w14:textId="77777777" w:rsidR="000B2071" w:rsidRDefault="000B2071" w:rsidP="000B20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2022 r., poz. 633 z późn. zm.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oraz art. 18 pkt. 20 ustawy z dnia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5 czerwca 1998 r. o samorządzie województwa (Dz. U. z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2022 r. poz. 2094 t.j.).</w:t>
      </w:r>
    </w:p>
    <w:p w14:paraId="19E9B7CD" w14:textId="77777777" w:rsidR="000B2071" w:rsidRDefault="000B2071" w:rsidP="000B2071">
      <w:pPr>
        <w:rPr>
          <w:rFonts w:ascii="Arial" w:hAnsi="Arial" w:cs="Arial"/>
          <w:sz w:val="24"/>
          <w:szCs w:val="24"/>
        </w:rPr>
      </w:pPr>
    </w:p>
    <w:p w14:paraId="363CE0BB" w14:textId="77777777" w:rsidR="000B2071" w:rsidRDefault="000B2071" w:rsidP="00831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588634AF" w14:textId="77777777" w:rsidR="000B2071" w:rsidRDefault="000B2071" w:rsidP="00831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2F9FF3BE" w14:textId="77777777" w:rsidR="000B2071" w:rsidRPr="00233D42" w:rsidRDefault="000B2071" w:rsidP="000B2071">
      <w:pPr>
        <w:spacing w:after="0"/>
        <w:ind w:left="2124"/>
        <w:rPr>
          <w:rFonts w:ascii="Arial" w:hAnsi="Arial" w:cs="Arial"/>
          <w:b/>
          <w:sz w:val="24"/>
          <w:szCs w:val="24"/>
        </w:rPr>
      </w:pPr>
    </w:p>
    <w:p w14:paraId="26569585" w14:textId="77777777"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1</w:t>
      </w:r>
    </w:p>
    <w:p w14:paraId="62B2CC75" w14:textId="77777777"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14:paraId="005A86BD" w14:textId="77777777" w:rsidR="000B2071" w:rsidRDefault="000B2071" w:rsidP="000B20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Statucie Wojewódzkiego Szpitala Podkarpackiego im. Jana Pawła II w Krośnie nadanym uchwałą Nr XLVII/798/17 Sejmiku Województwa Podkarpackiego z dnia </w:t>
      </w:r>
      <w:r>
        <w:rPr>
          <w:rFonts w:ascii="Arial" w:hAnsi="Arial" w:cs="Arial"/>
          <w:sz w:val="24"/>
          <w:szCs w:val="24"/>
        </w:rPr>
        <w:br/>
        <w:t xml:space="preserve">28 grudnia 2017 r. w sprawie nadania Statutu Wojewódzkiemu Szpitalowi Podkarpackiemu im. Jana Pawła II w Krośnie (Dz. Urz. Woj. Podkarpackiego </w:t>
      </w:r>
      <w:r w:rsidR="000755A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DA0E7C">
        <w:rPr>
          <w:rFonts w:ascii="Arial" w:hAnsi="Arial" w:cs="Arial"/>
          <w:sz w:val="24"/>
          <w:szCs w:val="24"/>
        </w:rPr>
        <w:t>2020 r., poz. 4042 ze zm.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>załącznik Nr 1 do Statutu „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Wykaz zakładów leczniczych podmiotu leczniczego</w:t>
      </w:r>
      <w:r w:rsidRPr="00D6717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otrzymuje brzmienie określone w załączniku do niniejszej uchwały.</w:t>
      </w:r>
    </w:p>
    <w:p w14:paraId="2BEFB928" w14:textId="77777777" w:rsidR="000B2071" w:rsidRDefault="000B2071" w:rsidP="000B20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9F0BBA" w14:textId="77777777"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14:paraId="3E91986A" w14:textId="77777777"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14:paraId="7290FD09" w14:textId="77777777" w:rsidR="000B2071" w:rsidRDefault="000B2071" w:rsidP="000B20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3F483D01" w14:textId="77777777" w:rsidR="000B2071" w:rsidRDefault="000B2071" w:rsidP="000B20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1591738" w14:textId="77777777" w:rsidR="000B2071" w:rsidRDefault="000B2071" w:rsidP="000B2071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1DCA099" w14:textId="77777777" w:rsidR="000B2071" w:rsidRDefault="000B2071" w:rsidP="000B2071">
      <w:pPr>
        <w:spacing w:after="0"/>
        <w:rPr>
          <w:rFonts w:ascii="Arial" w:hAnsi="Arial" w:cs="Arial"/>
          <w:b/>
          <w:sz w:val="24"/>
          <w:szCs w:val="24"/>
        </w:rPr>
      </w:pPr>
    </w:p>
    <w:p w14:paraId="680A04F1" w14:textId="77777777" w:rsidR="000B2071" w:rsidRDefault="000B2071" w:rsidP="000C6E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636C78F3" w14:textId="77777777"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5368F597" w14:textId="77777777"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7CA29099" w14:textId="77777777"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03922942" w14:textId="77777777"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19457D34" w14:textId="77777777" w:rsidR="00925F85" w:rsidRDefault="00925F85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19E0FE86" w14:textId="77777777" w:rsidR="000B2071" w:rsidRDefault="000B2071" w:rsidP="000B2071">
      <w:pPr>
        <w:ind w:left="2832" w:firstLine="708"/>
        <w:rPr>
          <w:rFonts w:ascii="Arial" w:hAnsi="Arial" w:cs="Arial"/>
          <w:sz w:val="24"/>
          <w:szCs w:val="24"/>
        </w:rPr>
      </w:pPr>
    </w:p>
    <w:p w14:paraId="67910ADB" w14:textId="77777777" w:rsidR="000B2071" w:rsidRDefault="000B2071" w:rsidP="00533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425A6BE5" w14:textId="77777777" w:rsidR="000B2071" w:rsidRDefault="000B2071" w:rsidP="000B20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zmian </w:t>
      </w:r>
      <w:r>
        <w:rPr>
          <w:rFonts w:ascii="Arial" w:hAnsi="Arial" w:cs="Arial"/>
          <w:b/>
          <w:sz w:val="24"/>
          <w:szCs w:val="24"/>
        </w:rPr>
        <w:br/>
        <w:t xml:space="preserve">w Statucie Wojewódzkiego Szpitala Podkarpackiego im. Jana Pawła II w Krośnie. </w:t>
      </w:r>
    </w:p>
    <w:p w14:paraId="21E9FF18" w14:textId="77777777" w:rsidR="000B2071" w:rsidRDefault="000B2071" w:rsidP="000B2071"/>
    <w:p w14:paraId="28EBF976" w14:textId="77777777" w:rsidR="000B2071" w:rsidRDefault="000B2071" w:rsidP="00BB058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Pismem z dnia </w:t>
      </w:r>
      <w:r w:rsidR="000F2FEC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2022</w:t>
      </w:r>
      <w:r w:rsidR="000F2FEC">
        <w:rPr>
          <w:rFonts w:ascii="Arial" w:hAnsi="Arial" w:cs="Arial"/>
          <w:sz w:val="24"/>
          <w:szCs w:val="24"/>
        </w:rPr>
        <w:t xml:space="preserve"> r. Pan Leszek Kwaśniewski </w:t>
      </w:r>
      <w:r>
        <w:rPr>
          <w:rFonts w:ascii="Arial" w:hAnsi="Arial" w:cs="Arial"/>
          <w:sz w:val="24"/>
          <w:szCs w:val="24"/>
        </w:rPr>
        <w:t xml:space="preserve">Dyrektor Wojewódzkiego Szpitala Podkarpackiego im. Jana Pawła II w Krośnie wystąpił do Zarządu Województwa Podkarpackiego o wprowadzenie zmiany w Statucie Szpitala. </w:t>
      </w:r>
    </w:p>
    <w:p w14:paraId="7FCDF11D" w14:textId="77777777" w:rsidR="00DC315C" w:rsidRDefault="000B2071" w:rsidP="00BB05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dotyczy załącznika nr 1 do Statutu i polega </w:t>
      </w:r>
      <w:r w:rsidR="000F2FEC">
        <w:rPr>
          <w:rFonts w:ascii="Arial" w:hAnsi="Arial" w:cs="Arial"/>
          <w:sz w:val="24"/>
          <w:szCs w:val="24"/>
        </w:rPr>
        <w:t xml:space="preserve">na zmianie nazwy komórki organizacyjnej z „Pracownia Urządzeń </w:t>
      </w:r>
      <w:r w:rsidR="002B09D0" w:rsidRPr="002B09D0">
        <w:rPr>
          <w:rFonts w:ascii="Arial" w:hAnsi="Arial" w:cs="Arial"/>
          <w:sz w:val="24"/>
          <w:szCs w:val="24"/>
        </w:rPr>
        <w:t>Wszczepialnych</w:t>
      </w:r>
      <w:r w:rsidR="000F2FEC">
        <w:rPr>
          <w:rFonts w:ascii="Arial" w:hAnsi="Arial" w:cs="Arial"/>
          <w:sz w:val="24"/>
          <w:szCs w:val="24"/>
        </w:rPr>
        <w:t xml:space="preserve"> Serca” na „Pracownia Elektrofizjologii”.</w:t>
      </w:r>
      <w:r w:rsidR="00DC315C">
        <w:rPr>
          <w:rFonts w:ascii="Arial" w:hAnsi="Arial" w:cs="Arial"/>
          <w:sz w:val="24"/>
          <w:szCs w:val="24"/>
        </w:rPr>
        <w:t xml:space="preserve"> </w:t>
      </w:r>
    </w:p>
    <w:p w14:paraId="1AA7F028" w14:textId="77777777" w:rsidR="000F2FEC" w:rsidRPr="00DC315C" w:rsidRDefault="000F2FEC" w:rsidP="00BB05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315C">
        <w:rPr>
          <w:rFonts w:ascii="Arial" w:hAnsi="Arial" w:cs="Arial"/>
          <w:color w:val="000000" w:themeColor="text1"/>
          <w:sz w:val="24"/>
          <w:szCs w:val="24"/>
        </w:rPr>
        <w:t xml:space="preserve">W wyniku </w:t>
      </w:r>
      <w:r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dostosowania </w:t>
      </w:r>
      <w:r w:rsidR="00DC315C"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>nazw komórek</w:t>
      </w:r>
      <w:r w:rsidRPr="00DC315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do </w:t>
      </w:r>
      <w:r w:rsidRPr="00DC315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rozporządzenia Ministra Zdrowia </w:t>
      </w:r>
      <w:r w:rsidR="00DC315C">
        <w:rPr>
          <w:rFonts w:ascii="Arial" w:hAnsi="Arial" w:cs="Arial"/>
          <w:color w:val="000000" w:themeColor="text1"/>
          <w:spacing w:val="6"/>
          <w:sz w:val="24"/>
          <w:szCs w:val="24"/>
        </w:rPr>
        <w:br/>
      </w:r>
      <w:r w:rsidRPr="00DC315C">
        <w:rPr>
          <w:rFonts w:ascii="Arial" w:hAnsi="Arial" w:cs="Arial"/>
          <w:color w:val="000000" w:themeColor="text1"/>
          <w:sz w:val="24"/>
          <w:szCs w:val="24"/>
        </w:rPr>
        <w:t xml:space="preserve">z dnia 26 października 2020 r. w sprawie zaleceń dotyczących standardu rachunku kosztów u świadczeniodawców na podstawie art. 31l c ust. 7 ustawy z dnia 27 sierpnia 2004 r. o świadczeniach opieki zdrowotnej finansowanych ze środków publicznych </w:t>
      </w:r>
      <w:r w:rsidRPr="00DC315C">
        <w:rPr>
          <w:rFonts w:ascii="Arial" w:hAnsi="Arial" w:cs="Arial"/>
          <w:color w:val="000000" w:themeColor="text1"/>
          <w:sz w:val="24"/>
          <w:szCs w:val="24"/>
        </w:rPr>
        <w:br/>
        <w:t>(</w:t>
      </w:r>
      <w:r w:rsidR="00DC315C" w:rsidRPr="00DC31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Dz. U. z 2021 r., poz. 1285</w:t>
      </w:r>
      <w:r w:rsidRPr="00DC315C">
        <w:rPr>
          <w:rFonts w:ascii="Arial" w:hAnsi="Arial" w:cs="Arial"/>
          <w:sz w:val="24"/>
          <w:szCs w:val="24"/>
        </w:rPr>
        <w:t>),</w:t>
      </w:r>
      <w:r w:rsidRPr="000F2FEC">
        <w:rPr>
          <w:rFonts w:ascii="Arial" w:hAnsi="Arial" w:cs="Arial"/>
          <w:sz w:val="24"/>
          <w:szCs w:val="24"/>
        </w:rPr>
        <w:t xml:space="preserve"> </w:t>
      </w:r>
      <w:r w:rsidRPr="00DC315C">
        <w:rPr>
          <w:rFonts w:ascii="Arial" w:hAnsi="Arial" w:cs="Arial"/>
          <w:color w:val="000000" w:themeColor="text1"/>
          <w:sz w:val="24"/>
          <w:szCs w:val="24"/>
        </w:rPr>
        <w:t>w 2021 roku wprowadzono zmiany nazw w Statucie. Pracownia Elektrofizjologii z kodem resortowym cz. VIII 7234 przyjęła nazwę Pracownia Urządzeń Wszczepialnych Serca z kodem resortowym cz. VIII 7236. Zmiana nazewnictwa nie była związana ze zmianą zakresu działalności pracowni.</w:t>
      </w:r>
    </w:p>
    <w:p w14:paraId="37B4E382" w14:textId="77777777"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 xml:space="preserve">Wojewódzki Szpital </w:t>
      </w:r>
      <w:r w:rsidR="00C85517">
        <w:rPr>
          <w:rFonts w:ascii="Arial" w:hAnsi="Arial" w:cs="Arial"/>
          <w:sz w:val="24"/>
          <w:szCs w:val="24"/>
        </w:rPr>
        <w:t>Podkarpacki im. Jana Pawła II w</w:t>
      </w:r>
      <w:r w:rsidRPr="000F2FEC">
        <w:rPr>
          <w:rFonts w:ascii="Arial" w:hAnsi="Arial" w:cs="Arial"/>
          <w:sz w:val="24"/>
          <w:szCs w:val="24"/>
        </w:rPr>
        <w:t xml:space="preserve"> Krośnie zawarł w roku 2019 r. umowę z mocą jej obowiązywania do 31.12.2024 roku, która dotyczy wykonywania świadczeń medycznych pacjentom Centrum Kardiologii Inwazyjnej, Elektroterapii i Angiologii w Krośnie </w:t>
      </w:r>
      <w:r w:rsidR="00C85517">
        <w:rPr>
          <w:rFonts w:ascii="Arial" w:hAnsi="Arial" w:cs="Arial"/>
          <w:sz w:val="24"/>
          <w:szCs w:val="24"/>
        </w:rPr>
        <w:t xml:space="preserve">pacjentów </w:t>
      </w:r>
      <w:r w:rsidRPr="000F2FEC">
        <w:rPr>
          <w:rFonts w:ascii="Arial" w:hAnsi="Arial" w:cs="Arial"/>
          <w:sz w:val="24"/>
          <w:szCs w:val="24"/>
        </w:rPr>
        <w:t>objętych kompleksową opie</w:t>
      </w:r>
      <w:r w:rsidR="00C85517">
        <w:rPr>
          <w:rFonts w:ascii="Arial" w:hAnsi="Arial" w:cs="Arial"/>
          <w:sz w:val="24"/>
          <w:szCs w:val="24"/>
        </w:rPr>
        <w:t xml:space="preserve">ką po zawale mięśnia sercowego </w:t>
      </w:r>
      <w:r w:rsidRPr="000F2FEC">
        <w:rPr>
          <w:rFonts w:ascii="Arial" w:hAnsi="Arial" w:cs="Arial"/>
          <w:sz w:val="24"/>
          <w:szCs w:val="24"/>
        </w:rPr>
        <w:t>(KOS-zawał).</w:t>
      </w:r>
    </w:p>
    <w:p w14:paraId="3188B5D0" w14:textId="77777777"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>Z uwagi na powyższą umowę Szpital zobowiązany jest do realizacji usług, zgodnie z wytycznymi znajdującymi się w aktualnym zarządzeniu Prezesa Narodowego Funduszu Zdrowia, w którym zawarty jest wymóg dostępu do Pracowni Elektrofizjologii.</w:t>
      </w:r>
    </w:p>
    <w:p w14:paraId="64B3C041" w14:textId="77777777" w:rsidR="000F2FEC" w:rsidRPr="000F2FEC" w:rsidRDefault="000F2FEC" w:rsidP="00BB058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F2FEC">
        <w:rPr>
          <w:rFonts w:ascii="Arial" w:hAnsi="Arial" w:cs="Arial"/>
          <w:sz w:val="24"/>
          <w:szCs w:val="24"/>
        </w:rPr>
        <w:t>Brak właściwej nazwy pracowni może skutkować tym, iż Narodowy Fundusz Zdrowia stwierdzi niezgodność realizacji procedur KOS-zawał z wymogami określonymi w ww. przepisach. Wiąże się to z ewentualnym nałożeniem kar finansowych i nakazaniem zwrotu nienależnie wypłaconych świadczeń w stosunku do spółki Intercard i pośrednio dla Szpitala. Dodatkowo uniemożliwione zostanie dalsze realizowanie procedur dla Szpitala w ramach tego programu.</w:t>
      </w:r>
    </w:p>
    <w:p w14:paraId="5EE379B1" w14:textId="77777777" w:rsidR="000F2FEC" w:rsidRDefault="000F2FEC" w:rsidP="00BB0581">
      <w:pPr>
        <w:contextualSpacing/>
        <w:rPr>
          <w:szCs w:val="24"/>
        </w:rPr>
      </w:pPr>
    </w:p>
    <w:p w14:paraId="57C073B6" w14:textId="77777777" w:rsidR="000B2071" w:rsidRPr="00233D42" w:rsidRDefault="000B2071" w:rsidP="00BB058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Rada Społeczna Uchwałą z dnia </w:t>
      </w:r>
      <w:r w:rsidR="000F2FEC">
        <w:rPr>
          <w:rFonts w:ascii="Arial" w:eastAsia="Times New Roman" w:hAnsi="Arial" w:cs="Arial"/>
          <w:sz w:val="24"/>
          <w:szCs w:val="24"/>
          <w:lang w:eastAsia="ar-SA"/>
        </w:rPr>
        <w:t>30 listopada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0F2FEC">
        <w:rPr>
          <w:rFonts w:ascii="Arial" w:eastAsia="Times New Roman" w:hAnsi="Arial" w:cs="Arial"/>
          <w:sz w:val="24"/>
          <w:szCs w:val="24"/>
          <w:lang w:eastAsia="ar-SA"/>
        </w:rPr>
        <w:t xml:space="preserve">022 r. pozytywnie zaopiniowała </w:t>
      </w:r>
      <w:r>
        <w:rPr>
          <w:rFonts w:ascii="Arial" w:eastAsia="Times New Roman" w:hAnsi="Arial" w:cs="Arial"/>
          <w:sz w:val="24"/>
          <w:szCs w:val="24"/>
          <w:lang w:eastAsia="ar-SA"/>
        </w:rPr>
        <w:t>ww. zmiany do Statutu</w:t>
      </w:r>
      <w:r w:rsidR="006C693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D23E2FD" w14:textId="77777777" w:rsidR="000B2071" w:rsidRDefault="000B2071" w:rsidP="00BB05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34C7BD88" w14:textId="77777777"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14:paraId="6DBED808" w14:textId="77777777"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14:paraId="4D728BA3" w14:textId="77777777"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14:paraId="3E63D93C" w14:textId="77777777"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14:paraId="1791B7A7" w14:textId="77777777" w:rsidR="000B2071" w:rsidRDefault="000B2071" w:rsidP="00BB0581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pacing w:val="-2"/>
          <w:sz w:val="20"/>
          <w:szCs w:val="20"/>
        </w:rPr>
      </w:pPr>
    </w:p>
    <w:p w14:paraId="4C3F47E0" w14:textId="77777777"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lastRenderedPageBreak/>
        <w:t>Załącznik Nr 1 do Statutu</w:t>
      </w:r>
    </w:p>
    <w:p w14:paraId="32B53DC8" w14:textId="77777777"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  <w:t xml:space="preserve">Wojewódzkiego Szpitala Podkarpackiego </w:t>
      </w:r>
    </w:p>
    <w:p w14:paraId="6E100097" w14:textId="77777777"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im. Jana Pawła II w Krośnie</w:t>
      </w:r>
    </w:p>
    <w:p w14:paraId="76F38003" w14:textId="77777777" w:rsidR="000B2071" w:rsidRDefault="000B2071" w:rsidP="000B2071">
      <w:pPr>
        <w:widowControl w:val="0"/>
        <w:tabs>
          <w:tab w:val="num" w:pos="567"/>
        </w:tabs>
        <w:autoSpaceDE w:val="0"/>
        <w:autoSpaceDN w:val="0"/>
        <w:adjustRightInd w:val="0"/>
        <w:spacing w:before="80"/>
        <w:rPr>
          <w:rFonts w:ascii="Arial" w:eastAsia="Times New Roman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„Wykaz Zakładów Leczniczych Podmiotu Leczniczego</w:t>
      </w:r>
    </w:p>
    <w:p w14:paraId="7682E74D" w14:textId="77777777" w:rsidR="000B2071" w:rsidRDefault="000B2071" w:rsidP="000B2071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>I. Szpital</w:t>
      </w:r>
      <w:r>
        <w:rPr>
          <w:rFonts w:ascii="Arial" w:hAnsi="Arial" w:cs="Arial"/>
          <w:spacing w:val="-2"/>
          <w:szCs w:val="24"/>
        </w:rPr>
        <w:t>, w którego skład wchodzą jednostki organizacyjne o nazwie:</w:t>
      </w:r>
    </w:p>
    <w:p w14:paraId="16F06AB0" w14:textId="77777777" w:rsidR="000B2071" w:rsidRDefault="000B2071" w:rsidP="000B2071">
      <w:pPr>
        <w:pStyle w:val="1Punktowani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Oddziały, w skład których wchodzą następujące komórki organizacyjne:</w:t>
      </w:r>
    </w:p>
    <w:p w14:paraId="2039A334" w14:textId="77777777" w:rsidR="000B2071" w:rsidRDefault="000B2071" w:rsidP="000B2071">
      <w:pPr>
        <w:pStyle w:val="Listapunktowana"/>
        <w:rPr>
          <w:i/>
        </w:rPr>
      </w:pPr>
      <w:r>
        <w:t>1) Szpitalny Oddział Ratunkowy z Izbą Przyjęć Planowych;</w:t>
      </w:r>
    </w:p>
    <w:p w14:paraId="5E36BD62" w14:textId="77777777" w:rsidR="000B2071" w:rsidRDefault="000B2071" w:rsidP="000B2071">
      <w:pPr>
        <w:pStyle w:val="Listapunktowana"/>
      </w:pPr>
      <w:r>
        <w:t>a) Szpitalny Oddział Ratunkowy (Ryczałt dobowy),</w:t>
      </w:r>
    </w:p>
    <w:p w14:paraId="750C3AFB" w14:textId="77777777" w:rsidR="000B2071" w:rsidRDefault="000B2071" w:rsidP="000B2071">
      <w:pPr>
        <w:pStyle w:val="Listapunktowana"/>
      </w:pPr>
      <w:r>
        <w:t xml:space="preserve">b) Szpitalny Oddział Ratunkowy – obszar rejestracji, segregacji medycznej </w:t>
      </w:r>
      <w:r>
        <w:br/>
        <w:t>i przyjęć,</w:t>
      </w:r>
    </w:p>
    <w:p w14:paraId="713F9BFA" w14:textId="77777777" w:rsidR="000B2071" w:rsidRDefault="000B2071" w:rsidP="000B2071">
      <w:pPr>
        <w:pStyle w:val="Listapunktowana"/>
      </w:pPr>
      <w:r>
        <w:t>c) Szpitalny Oddział Ratunkowy – proceduralny,</w:t>
      </w:r>
    </w:p>
    <w:p w14:paraId="304FBC22" w14:textId="77777777" w:rsidR="000B2071" w:rsidRDefault="000B2071" w:rsidP="000B2071">
      <w:pPr>
        <w:pStyle w:val="Listapunktowana"/>
        <w:rPr>
          <w:i/>
        </w:rPr>
      </w:pPr>
      <w:r>
        <w:t>d) Szpitalny Oddział Ratunkowy – konsultacyjny,</w:t>
      </w:r>
    </w:p>
    <w:p w14:paraId="7DF136FE" w14:textId="77777777" w:rsidR="000B2071" w:rsidRDefault="000B2071" w:rsidP="000B2071">
      <w:pPr>
        <w:pStyle w:val="Listapunktowana"/>
        <w:rPr>
          <w:rStyle w:val="Listapunktowana2Znak"/>
          <w:color w:val="993300"/>
        </w:rPr>
      </w:pPr>
      <w:r>
        <w:t>e) Izba Przyjęć Planowych,</w:t>
      </w:r>
    </w:p>
    <w:p w14:paraId="29D7BBE4" w14:textId="77777777"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2) Oddział Anestezjologii i Intensywnej Terapii;</w:t>
      </w:r>
    </w:p>
    <w:p w14:paraId="544FD8FE" w14:textId="77777777" w:rsidR="000B2071" w:rsidRDefault="000B2071" w:rsidP="000B2071">
      <w:pPr>
        <w:pStyle w:val="Listapunktowana"/>
        <w:rPr>
          <w:rStyle w:val="Listapunktowana2Znak"/>
        </w:rPr>
      </w:pPr>
      <w:r w:rsidRPr="00D132FB">
        <w:t>a)</w:t>
      </w:r>
      <w:r>
        <w:t xml:space="preserve"> Ośrodek Anestezji,</w:t>
      </w:r>
    </w:p>
    <w:p w14:paraId="164466D6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3) Oddział Chirurgii Ogólnej, Onkologicznej i Naczyniowej;</w:t>
      </w:r>
    </w:p>
    <w:p w14:paraId="5929DC0F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4) Oddział Chorób Wewnętrznych i Metabolicznych;</w:t>
      </w:r>
    </w:p>
    <w:p w14:paraId="35EC0DC2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5) Oddział Dermatologiczny;</w:t>
      </w:r>
    </w:p>
    <w:p w14:paraId="3BD88AF1" w14:textId="77777777" w:rsidR="000B2071" w:rsidRDefault="000B2071" w:rsidP="000B2071">
      <w:pPr>
        <w:pStyle w:val="Listapunktowana"/>
        <w:rPr>
          <w:rFonts w:ascii="Times New Roman" w:hAnsi="Times New Roman" w:cs="Times New Roman"/>
          <w:color w:val="993300"/>
          <w:szCs w:val="20"/>
        </w:rPr>
      </w:pPr>
      <w:r>
        <w:t>6) Oddział Dziecięcy;</w:t>
      </w:r>
    </w:p>
    <w:p w14:paraId="7D57139E" w14:textId="77777777" w:rsidR="000B2071" w:rsidRDefault="000B2071" w:rsidP="000B2071">
      <w:pPr>
        <w:pStyle w:val="Listapunktowana"/>
        <w:rPr>
          <w:rStyle w:val="Listapunktowana2Znak"/>
        </w:rPr>
      </w:pPr>
      <w:r>
        <w:t xml:space="preserve">a) Pracownia USG – Oddział Dziecięcy; </w:t>
      </w:r>
    </w:p>
    <w:p w14:paraId="10988CF6" w14:textId="77777777"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 w:rsidRPr="008601A0">
        <w:rPr>
          <w:rStyle w:val="Listapunktowana2Znak"/>
          <w:rFonts w:ascii="Arial" w:hAnsi="Arial" w:cs="Arial"/>
        </w:rPr>
        <w:t>7) Oddział</w:t>
      </w:r>
      <w:r w:rsidRPr="008601A0">
        <w:rPr>
          <w:rStyle w:val="Listapunktowana2Znak"/>
          <w:rFonts w:ascii="Arial" w:hAnsi="Arial" w:cs="Arial"/>
          <w:b/>
          <w:i/>
        </w:rPr>
        <w:t xml:space="preserve"> </w:t>
      </w:r>
      <w:r w:rsidRPr="008601A0">
        <w:t>Gastroenterologii</w:t>
      </w:r>
      <w:r>
        <w:t>;</w:t>
      </w:r>
    </w:p>
    <w:p w14:paraId="476476E2" w14:textId="77777777" w:rsidR="000B2071" w:rsidRDefault="000B2071" w:rsidP="000B2071">
      <w:pPr>
        <w:pStyle w:val="Listapunktowana"/>
        <w:rPr>
          <w:i/>
        </w:rPr>
      </w:pPr>
      <w:r>
        <w:t>8) Oddział Ginekologiczno-Położniczy;</w:t>
      </w:r>
    </w:p>
    <w:p w14:paraId="74319ACF" w14:textId="77777777" w:rsidR="000B2071" w:rsidRDefault="000B2071" w:rsidP="000B2071">
      <w:pPr>
        <w:pStyle w:val="Listapunktowana"/>
      </w:pPr>
      <w:r>
        <w:t>a) Trakt Porodowy,</w:t>
      </w:r>
    </w:p>
    <w:p w14:paraId="2E0CE7D1" w14:textId="77777777" w:rsidR="000B2071" w:rsidRDefault="000B2071" w:rsidP="000B2071">
      <w:pPr>
        <w:pStyle w:val="Listapunktowana"/>
      </w:pPr>
      <w:r>
        <w:t>b) Sala Cięć Cesarskich,</w:t>
      </w:r>
    </w:p>
    <w:p w14:paraId="40261711" w14:textId="77777777" w:rsidR="000B2071" w:rsidRDefault="000B2071" w:rsidP="000B2071">
      <w:pPr>
        <w:pStyle w:val="Listapunktowana"/>
      </w:pPr>
      <w:r>
        <w:t>c) Izba Przyjęć Ginekologiczno-Położnicza,</w:t>
      </w:r>
    </w:p>
    <w:p w14:paraId="104FAE5C" w14:textId="77777777" w:rsidR="000B2071" w:rsidRPr="008601A0" w:rsidRDefault="000B2071" w:rsidP="000B2071">
      <w:pPr>
        <w:pStyle w:val="Listapunktowana"/>
        <w:rPr>
          <w:rStyle w:val="Listapunktowana2Znak"/>
          <w:b/>
          <w:i/>
          <w:iCs w:val="0"/>
          <w:color w:val="993300"/>
        </w:rPr>
      </w:pPr>
      <w:r w:rsidRPr="008601A0">
        <w:t xml:space="preserve">d) </w:t>
      </w:r>
      <w:r w:rsidRPr="000755AD">
        <w:t>Szkoła Rodzenia</w:t>
      </w:r>
      <w:r w:rsidRPr="006716DF">
        <w:t>,</w:t>
      </w:r>
    </w:p>
    <w:p w14:paraId="5BE0C853" w14:textId="77777777"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9) Oddział Kardiologiczny;</w:t>
      </w:r>
    </w:p>
    <w:p w14:paraId="59720E3D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10) Oddział Neurologiczny z Pododdziałem Udarów Mózgowych;</w:t>
      </w:r>
    </w:p>
    <w:p w14:paraId="07991E31" w14:textId="77777777" w:rsidR="000B2071" w:rsidRPr="009421D2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 w:rsidRPr="00B22DA7">
        <w:t>11</w:t>
      </w:r>
      <w:r w:rsidRPr="009421D2">
        <w:t>) Oddział Noworodkowy z Pododdziałem Intensywnej Opieki Noworodków;</w:t>
      </w:r>
    </w:p>
    <w:p w14:paraId="18280416" w14:textId="77777777" w:rsidR="000B2071" w:rsidRDefault="000B2071" w:rsidP="000B2071">
      <w:pPr>
        <w:pStyle w:val="Listapunktowana"/>
        <w:rPr>
          <w:rStyle w:val="Listapunktowana2Znak"/>
          <w:iCs w:val="0"/>
        </w:rPr>
      </w:pPr>
      <w:r>
        <w:t>12) Oddział Medycyny Paliatywnej;</w:t>
      </w:r>
    </w:p>
    <w:p w14:paraId="52318201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13) Oddział Otorynolaryngologii i Otorynolaryngologii Dziecięcej;</w:t>
      </w:r>
    </w:p>
    <w:p w14:paraId="50553B2D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14) Oddział Pulmonologiczny;</w:t>
      </w:r>
    </w:p>
    <w:p w14:paraId="70CC0CE1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15) Oddział Rehabilitacyjny z Pododdziałem Rehabilitacji Neurologicznej;</w:t>
      </w:r>
    </w:p>
    <w:p w14:paraId="5F170447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16) Oddział Reumatologiczny;</w:t>
      </w:r>
    </w:p>
    <w:p w14:paraId="110C1168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17) Oddział Terapii Uzależnienia od Alkoholu;</w:t>
      </w:r>
    </w:p>
    <w:p w14:paraId="17046EB1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18) Oddział Urazowo-Ortopedyczny;</w:t>
      </w:r>
    </w:p>
    <w:p w14:paraId="201740B6" w14:textId="77777777" w:rsidR="000B2071" w:rsidRDefault="000B2071" w:rsidP="000B2071">
      <w:pPr>
        <w:pStyle w:val="Listapunktowana"/>
        <w:rPr>
          <w:rStyle w:val="Listapunktowana2Znak"/>
          <w:i/>
          <w:iCs w:val="0"/>
        </w:rPr>
      </w:pPr>
      <w:r>
        <w:t>19) Oddział Urologii i Urologii Onkologicznej;</w:t>
      </w:r>
    </w:p>
    <w:p w14:paraId="371A59BD" w14:textId="77777777" w:rsidR="000B2071" w:rsidRDefault="000B2071" w:rsidP="000B2071">
      <w:pPr>
        <w:pStyle w:val="Listapunktowana"/>
        <w:rPr>
          <w:rFonts w:ascii="Times New Roman" w:hAnsi="Times New Roman" w:cs="Times New Roman"/>
          <w:b/>
          <w:color w:val="993300"/>
          <w:szCs w:val="20"/>
        </w:rPr>
      </w:pPr>
      <w:r>
        <w:t>20) Dzienny Oddział Psychiatryczny;</w:t>
      </w:r>
    </w:p>
    <w:p w14:paraId="08F1766A" w14:textId="77777777" w:rsidR="000B2071" w:rsidRPr="008601A0" w:rsidRDefault="000B2071" w:rsidP="000B2071">
      <w:pPr>
        <w:pStyle w:val="Listapunktowana"/>
        <w:rPr>
          <w:rStyle w:val="Listapunktowana2Znak"/>
          <w:rFonts w:ascii="Arial" w:hAnsi="Arial" w:cs="Arial"/>
        </w:rPr>
      </w:pPr>
      <w:r w:rsidRPr="008601A0">
        <w:rPr>
          <w:rStyle w:val="Listapunktowana2Znak"/>
          <w:rFonts w:ascii="Arial" w:hAnsi="Arial" w:cs="Arial"/>
        </w:rPr>
        <w:t>21) Oddział Okulistyki i Okulistyki Dziecięcej;</w:t>
      </w:r>
    </w:p>
    <w:p w14:paraId="32587050" w14:textId="77777777" w:rsidR="000B2071" w:rsidRDefault="000B2071" w:rsidP="000B2071">
      <w:pPr>
        <w:pStyle w:val="Listapunktowana"/>
        <w:rPr>
          <w:rFonts w:ascii="Times New Roman" w:hAnsi="Times New Roman" w:cs="Times New Roman"/>
          <w:szCs w:val="20"/>
        </w:rPr>
      </w:pPr>
      <w:r>
        <w:t>22) Apteka;</w:t>
      </w:r>
    </w:p>
    <w:p w14:paraId="05D9828F" w14:textId="77777777" w:rsidR="000B2071" w:rsidRDefault="000B2071" w:rsidP="000B2071">
      <w:pPr>
        <w:pStyle w:val="Listapunktowana"/>
        <w:rPr>
          <w:i/>
        </w:rPr>
      </w:pPr>
      <w:r>
        <w:lastRenderedPageBreak/>
        <w:t>23) Blok Operacyjny;</w:t>
      </w:r>
    </w:p>
    <w:p w14:paraId="04726518" w14:textId="77777777" w:rsidR="000B2071" w:rsidRDefault="000B2071" w:rsidP="000B2071">
      <w:pPr>
        <w:pStyle w:val="Listapunktowana"/>
      </w:pPr>
      <w:r>
        <w:t>a) Blok Operacyjny – Chirurgia,</w:t>
      </w:r>
    </w:p>
    <w:p w14:paraId="339D0596" w14:textId="77777777" w:rsidR="000B2071" w:rsidRDefault="000B2071" w:rsidP="000B2071">
      <w:pPr>
        <w:pStyle w:val="Listapunktowana"/>
      </w:pPr>
      <w:r>
        <w:t>b) Blok Operacyjny – Ginekologia,</w:t>
      </w:r>
    </w:p>
    <w:p w14:paraId="29EC2A5A" w14:textId="77777777" w:rsidR="000B2071" w:rsidRDefault="000B2071" w:rsidP="000B2071">
      <w:pPr>
        <w:pStyle w:val="Listapunktowana"/>
      </w:pPr>
      <w:r>
        <w:t>c) Blok Operacyjny – Okulistyka,</w:t>
      </w:r>
    </w:p>
    <w:p w14:paraId="642196E2" w14:textId="77777777" w:rsidR="000B2071" w:rsidRDefault="000B2071" w:rsidP="000B2071">
      <w:pPr>
        <w:pStyle w:val="Listapunktowana"/>
      </w:pPr>
      <w:r>
        <w:t>d) Blok Operacyjny – Otorynolaryngologia,</w:t>
      </w:r>
    </w:p>
    <w:p w14:paraId="77A65449" w14:textId="77777777" w:rsidR="000B2071" w:rsidRDefault="000B2071" w:rsidP="000B2071">
      <w:pPr>
        <w:pStyle w:val="Listapunktowana"/>
      </w:pPr>
      <w:r>
        <w:t>e) Blok Operacyjny – Ortopedia,</w:t>
      </w:r>
    </w:p>
    <w:p w14:paraId="42FC5BD9" w14:textId="77777777" w:rsidR="000B2071" w:rsidRDefault="000B2071" w:rsidP="000B2071">
      <w:pPr>
        <w:pStyle w:val="Listapunktowana"/>
        <w:rPr>
          <w:rStyle w:val="Listapunktowana2Znak"/>
          <w:i/>
          <w:iCs w:val="0"/>
          <w:color w:val="993300"/>
        </w:rPr>
      </w:pPr>
      <w:r>
        <w:t>f) Blok Operacyjny – Urologia,</w:t>
      </w:r>
    </w:p>
    <w:p w14:paraId="665C59E3" w14:textId="77777777"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</w:pPr>
      <w:r>
        <w:rPr>
          <w:rFonts w:ascii="Arial" w:hAnsi="Arial" w:cs="Arial"/>
          <w:sz w:val="24"/>
          <w:szCs w:val="24"/>
          <w:u w:val="single"/>
        </w:rPr>
        <w:t>Pracownia Serologii Transfuzjologicznej – Bank Krwi</w:t>
      </w:r>
      <w:r>
        <w:rPr>
          <w:rFonts w:ascii="Arial" w:hAnsi="Arial" w:cs="Arial"/>
          <w:sz w:val="24"/>
          <w:szCs w:val="24"/>
        </w:rPr>
        <w:t>,</w:t>
      </w:r>
    </w:p>
    <w:p w14:paraId="7FF1534B" w14:textId="77777777" w:rsidR="000B2071" w:rsidRDefault="000B2071" w:rsidP="000B2071">
      <w:pPr>
        <w:pStyle w:val="1Punktowanie"/>
        <w:numPr>
          <w:ilvl w:val="2"/>
          <w:numId w:val="6"/>
        </w:numPr>
        <w:tabs>
          <w:tab w:val="clear" w:pos="114"/>
        </w:tabs>
        <w:spacing w:before="60" w:after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Pracownia Serologii,</w:t>
      </w:r>
    </w:p>
    <w:p w14:paraId="681571C9" w14:textId="77777777" w:rsidR="000B2071" w:rsidRDefault="000B2071" w:rsidP="000B2071">
      <w:pPr>
        <w:pStyle w:val="1Punktowanie"/>
        <w:numPr>
          <w:ilvl w:val="2"/>
          <w:numId w:val="6"/>
        </w:numPr>
        <w:tabs>
          <w:tab w:val="clear" w:pos="114"/>
        </w:tabs>
        <w:spacing w:before="60" w:after="0"/>
        <w:ind w:left="156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Krwi,</w:t>
      </w:r>
    </w:p>
    <w:p w14:paraId="19BB0A82" w14:textId="77777777"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Zakład Diagnostyki Laboratoryjnej i Mikrobiologii</w:t>
      </w:r>
      <w:r>
        <w:rPr>
          <w:rFonts w:ascii="Arial" w:hAnsi="Arial" w:cs="Arial"/>
          <w:sz w:val="24"/>
          <w:szCs w:val="24"/>
        </w:rPr>
        <w:t>, w skład której wchodzą następujące komórki organizacyjne:</w:t>
      </w:r>
    </w:p>
    <w:p w14:paraId="378ED294" w14:textId="77777777"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eastAsia="Times New Roman"/>
        </w:rPr>
      </w:pPr>
      <w:r>
        <w:rPr>
          <w:rFonts w:ascii="Arial" w:hAnsi="Arial" w:cs="Arial"/>
          <w:szCs w:val="24"/>
        </w:rPr>
        <w:t>Pracownia Analityki Ogólnej,</w:t>
      </w:r>
    </w:p>
    <w:p w14:paraId="7D3137D3" w14:textId="77777777"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Mikrobiologii,</w:t>
      </w:r>
    </w:p>
    <w:p w14:paraId="6437A577" w14:textId="77777777" w:rsidR="000B2071" w:rsidRDefault="000B2071" w:rsidP="000B2071">
      <w:pPr>
        <w:numPr>
          <w:ilvl w:val="0"/>
          <w:numId w:val="7"/>
        </w:numPr>
        <w:tabs>
          <w:tab w:val="left" w:pos="1560"/>
          <w:tab w:val="right" w:pos="9072"/>
        </w:tabs>
        <w:spacing w:before="40" w:after="0"/>
        <w:ind w:left="1418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Punkt Pobrań,</w:t>
      </w:r>
    </w:p>
    <w:p w14:paraId="45D3C456" w14:textId="77777777" w:rsidR="000B2071" w:rsidRDefault="000B2071" w:rsidP="000B2071">
      <w:pPr>
        <w:pStyle w:val="1Punktowanie"/>
        <w:numPr>
          <w:ilvl w:val="0"/>
          <w:numId w:val="5"/>
        </w:numPr>
        <w:spacing w:before="60" w:after="0"/>
        <w:ind w:left="850" w:hanging="424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Zakład Diagnostyki Obrazowej</w:t>
      </w:r>
      <w:r>
        <w:rPr>
          <w:rFonts w:ascii="Arial" w:hAnsi="Arial" w:cs="Arial"/>
          <w:sz w:val="24"/>
          <w:szCs w:val="24"/>
        </w:rPr>
        <w:t xml:space="preserve">, w skład której wchodzą następujące komórki </w:t>
      </w:r>
      <w:r>
        <w:rPr>
          <w:rFonts w:ascii="Arial" w:hAnsi="Arial" w:cs="Arial"/>
          <w:sz w:val="24"/>
          <w:szCs w:val="24"/>
        </w:rPr>
        <w:br/>
        <w:t>organizacyjne:</w:t>
      </w:r>
    </w:p>
    <w:p w14:paraId="681FE59D" w14:textId="77777777"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eastAsia="Times New Roman"/>
        </w:rPr>
      </w:pPr>
      <w:r>
        <w:rPr>
          <w:rFonts w:ascii="Arial" w:hAnsi="Arial" w:cs="Arial"/>
          <w:szCs w:val="24"/>
        </w:rPr>
        <w:t>Pracownia Mammografii,</w:t>
      </w:r>
    </w:p>
    <w:p w14:paraId="2AB8B817" w14:textId="77777777"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Rentgenodiagnostyki,</w:t>
      </w:r>
    </w:p>
    <w:p w14:paraId="0B7B0E18" w14:textId="77777777"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Tomografii Komputerowej,</w:t>
      </w:r>
    </w:p>
    <w:p w14:paraId="0AD869FE" w14:textId="77777777" w:rsidR="000B2071" w:rsidRDefault="000B2071" w:rsidP="000B2071">
      <w:pPr>
        <w:numPr>
          <w:ilvl w:val="0"/>
          <w:numId w:val="8"/>
        </w:numPr>
        <w:tabs>
          <w:tab w:val="left" w:pos="1701"/>
          <w:tab w:val="right" w:pos="9072"/>
        </w:tabs>
        <w:spacing w:before="40" w:after="0"/>
        <w:ind w:left="1560" w:hanging="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USG,</w:t>
      </w:r>
    </w:p>
    <w:p w14:paraId="2B66DC63" w14:textId="77777777" w:rsidR="000B2071" w:rsidRDefault="000B2071" w:rsidP="000B2071">
      <w:pPr>
        <w:tabs>
          <w:tab w:val="left" w:pos="1701"/>
          <w:tab w:val="right" w:pos="9072"/>
        </w:tabs>
        <w:spacing w:before="40"/>
        <w:rPr>
          <w:rFonts w:ascii="Arial" w:hAnsi="Arial" w:cs="Arial"/>
          <w:szCs w:val="24"/>
        </w:rPr>
      </w:pPr>
    </w:p>
    <w:p w14:paraId="242194C3" w14:textId="77777777" w:rsidR="000B2071" w:rsidRDefault="000B2071" w:rsidP="000B2071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Cs w:val="24"/>
        </w:rPr>
      </w:pPr>
      <w:r>
        <w:rPr>
          <w:rFonts w:ascii="Arial" w:hAnsi="Arial" w:cs="Arial"/>
          <w:b/>
          <w:spacing w:val="4"/>
          <w:szCs w:val="24"/>
        </w:rPr>
        <w:t>II. Ambulatoria</w:t>
      </w:r>
      <w:r>
        <w:rPr>
          <w:rFonts w:ascii="Arial" w:hAnsi="Arial" w:cs="Arial"/>
          <w:spacing w:val="4"/>
          <w:szCs w:val="24"/>
        </w:rPr>
        <w:t>, w skład którego wchodzą</w:t>
      </w:r>
      <w:r>
        <w:rPr>
          <w:rFonts w:ascii="Arial" w:hAnsi="Arial" w:cs="Arial"/>
          <w:szCs w:val="24"/>
        </w:rPr>
        <w:t xml:space="preserve"> następujące jednostki organizacyjne:</w:t>
      </w:r>
    </w:p>
    <w:p w14:paraId="3754CBAA" w14:textId="77777777" w:rsidR="000B2071" w:rsidRDefault="000B2071" w:rsidP="000B2071">
      <w:pPr>
        <w:pStyle w:val="Listanumerowana4"/>
        <w:numPr>
          <w:ilvl w:val="0"/>
          <w:numId w:val="0"/>
        </w:numPr>
        <w:tabs>
          <w:tab w:val="left" w:pos="851"/>
          <w:tab w:val="right" w:pos="9072"/>
        </w:tabs>
        <w:spacing w:before="60"/>
        <w:ind w:left="927" w:hanging="785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u w:val="single"/>
        </w:rPr>
        <w:t>1. Poradnie</w:t>
      </w:r>
      <w:r>
        <w:rPr>
          <w:rFonts w:ascii="Arial" w:hAnsi="Arial" w:cs="Arial"/>
          <w:szCs w:val="24"/>
        </w:rPr>
        <w:t xml:space="preserve"> z następującymi komórkami organizacyjnymi:</w:t>
      </w:r>
    </w:p>
    <w:p w14:paraId="4B1615E5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Ambulatorium Stomatologiczne;</w:t>
      </w:r>
    </w:p>
    <w:p w14:paraId="2952C391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Centrum Diagnostyki, Leczenia i Rehabilitacji Zaburzeń Słuchu, Głosu i Mowy;</w:t>
      </w:r>
    </w:p>
    <w:p w14:paraId="67254F31" w14:textId="77777777"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Poradnia Audiologiczno-Foniatryczna,</w:t>
      </w:r>
    </w:p>
    <w:p w14:paraId="1D5BE983" w14:textId="77777777"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b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Poradnia Logopedyczna,</w:t>
      </w:r>
    </w:p>
    <w:p w14:paraId="6A1A10D7" w14:textId="77777777" w:rsidR="000B2071" w:rsidRPr="002D593B" w:rsidRDefault="000B2071" w:rsidP="000B2071">
      <w:pPr>
        <w:pStyle w:val="Numerowanie-konspekt"/>
        <w:numPr>
          <w:ilvl w:val="0"/>
          <w:numId w:val="10"/>
        </w:numPr>
        <w:tabs>
          <w:tab w:val="left" w:pos="708"/>
        </w:tabs>
        <w:spacing w:before="20" w:line="276" w:lineRule="auto"/>
        <w:rPr>
          <w:rFonts w:ascii="Arial" w:hAnsi="Arial" w:cs="Arial"/>
          <w:b/>
          <w:sz w:val="22"/>
          <w:szCs w:val="22"/>
        </w:rPr>
      </w:pPr>
      <w:r w:rsidRPr="002D593B">
        <w:rPr>
          <w:rFonts w:ascii="Arial" w:hAnsi="Arial" w:cs="Arial"/>
          <w:sz w:val="22"/>
          <w:szCs w:val="22"/>
        </w:rPr>
        <w:t>Ośrodek Dziennej Rehabilitacji Słuchu i Mowy,</w:t>
      </w:r>
    </w:p>
    <w:p w14:paraId="05050889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Alergologiczna;</w:t>
      </w:r>
    </w:p>
    <w:p w14:paraId="2D252FFC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iCs/>
          <w:szCs w:val="24"/>
        </w:rPr>
        <w:t>Poradnia Alergologiczna dla Dzieci;</w:t>
      </w:r>
    </w:p>
    <w:p w14:paraId="06AEA394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Chirurgiczna;</w:t>
      </w:r>
    </w:p>
    <w:p w14:paraId="74C60DC0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Chirurgii Onkologicznej;</w:t>
      </w:r>
    </w:p>
    <w:p w14:paraId="6D0A664C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Chorób Zakaźnych;</w:t>
      </w:r>
    </w:p>
    <w:p w14:paraId="43037303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Chorób Zakaźnych dla Dzieci z punktem konsultacyjnym szczepień dla dzieci z grup wysokiego ryzyka;</w:t>
      </w:r>
    </w:p>
    <w:p w14:paraId="7660083D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Style w:val="Listapunktowana2Znak"/>
          <w:rFonts w:ascii="Arial" w:eastAsia="Calibri" w:hAnsi="Arial" w:cs="Arial"/>
          <w:b/>
          <w:szCs w:val="24"/>
        </w:rPr>
      </w:pPr>
      <w:r>
        <w:rPr>
          <w:rFonts w:ascii="Arial" w:hAnsi="Arial" w:cs="Arial"/>
          <w:szCs w:val="24"/>
        </w:rPr>
        <w:t>Poradnia Dermatologiczna;</w:t>
      </w:r>
    </w:p>
    <w:p w14:paraId="5D28F74E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</w:pPr>
      <w:r>
        <w:rPr>
          <w:rFonts w:ascii="Arial" w:hAnsi="Arial" w:cs="Arial"/>
          <w:szCs w:val="24"/>
        </w:rPr>
        <w:t>Poradnia Diabetologiczna;</w:t>
      </w:r>
    </w:p>
    <w:p w14:paraId="07A461F4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Endokrynologiczna;</w:t>
      </w:r>
    </w:p>
    <w:p w14:paraId="484E6F5C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Poradnia Gastroenterologiczna;</w:t>
      </w:r>
    </w:p>
    <w:p w14:paraId="0412EC39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Ginekologiczno-Położnicza;</w:t>
      </w:r>
    </w:p>
    <w:p w14:paraId="64FD0B57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Gruźlicy i Chorób Płuc;</w:t>
      </w:r>
    </w:p>
    <w:p w14:paraId="5AA8F121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Hematologiczna;</w:t>
      </w:r>
    </w:p>
    <w:p w14:paraId="1E3767BE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Poradnia Kardiologiczna;</w:t>
      </w:r>
    </w:p>
    <w:p w14:paraId="4E9394F3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Poradnia Kontroli Rozruszników i Kardiowerterów;</w:t>
      </w:r>
    </w:p>
    <w:p w14:paraId="0EC61F92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</w:pPr>
      <w:r>
        <w:rPr>
          <w:rFonts w:ascii="Arial" w:hAnsi="Arial" w:cs="Arial"/>
          <w:szCs w:val="24"/>
        </w:rPr>
        <w:t>Poradnia Leczenia Jaskry;</w:t>
      </w:r>
    </w:p>
    <w:p w14:paraId="61B5F017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Leczenia Schorzeń Siatkówki;</w:t>
      </w:r>
    </w:p>
    <w:p w14:paraId="1BC88A35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Medycyny Pracy;</w:t>
      </w:r>
    </w:p>
    <w:p w14:paraId="776AE3A6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Neurologiczna;</w:t>
      </w:r>
    </w:p>
    <w:p w14:paraId="5AAC53AF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Nocnej i Świątecznej Opieki Zdrowotnej;</w:t>
      </w:r>
    </w:p>
    <w:p w14:paraId="20134E7F" w14:textId="77777777" w:rsidR="000B2071" w:rsidRDefault="000B2071" w:rsidP="000B2071">
      <w:pPr>
        <w:spacing w:before="40"/>
        <w:ind w:lef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Poradnia Nocnej i Świątecznej Opieki Zdrowotnej – Krosno,</w:t>
      </w:r>
    </w:p>
    <w:p w14:paraId="1FB72386" w14:textId="77777777" w:rsidR="000B2071" w:rsidRDefault="000B2071" w:rsidP="000B2071">
      <w:pPr>
        <w:spacing w:before="40"/>
        <w:ind w:lef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Poradnia Nocnej i Świątecznej Opieki Zdrowotnej – Dukla,</w:t>
      </w:r>
    </w:p>
    <w:p w14:paraId="4FDA86CC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Odwykowa;</w:t>
      </w:r>
    </w:p>
    <w:p w14:paraId="0D722604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Okulistyczna;</w:t>
      </w:r>
    </w:p>
    <w:p w14:paraId="6F291C20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Otorynolaryngologiczna;</w:t>
      </w:r>
    </w:p>
    <w:p w14:paraId="1728EC11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Otorynolaryngologiczna dla Dzieci;</w:t>
      </w:r>
    </w:p>
    <w:p w14:paraId="17F50625" w14:textId="77777777" w:rsidR="000B2071" w:rsidRDefault="000B2071" w:rsidP="000B2071">
      <w:pPr>
        <w:numPr>
          <w:ilvl w:val="0"/>
          <w:numId w:val="9"/>
        </w:numPr>
        <w:spacing w:before="4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Patologii Noworodka;</w:t>
      </w:r>
    </w:p>
    <w:p w14:paraId="2DF9753C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Preluksacyjna;</w:t>
      </w:r>
    </w:p>
    <w:p w14:paraId="561356B0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Rehabilitacyjna;</w:t>
      </w:r>
    </w:p>
    <w:p w14:paraId="3EF17A40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Reumatologiczna;</w:t>
      </w:r>
    </w:p>
    <w:p w14:paraId="50EBBAB2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Reumatologiczna dla Dzieci;</w:t>
      </w:r>
    </w:p>
    <w:p w14:paraId="7E662982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Style w:val="Listapunktowana2Znak"/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Poradnia Urazowo-Ortopedyczna;</w:t>
      </w:r>
    </w:p>
    <w:p w14:paraId="3053612E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</w:pPr>
      <w:r>
        <w:rPr>
          <w:rFonts w:ascii="Arial" w:hAnsi="Arial" w:cs="Arial"/>
          <w:szCs w:val="24"/>
        </w:rPr>
        <w:t>Poradnia Urologiczna;</w:t>
      </w:r>
    </w:p>
    <w:p w14:paraId="09C3EC6B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Wad Postawy;</w:t>
      </w:r>
    </w:p>
    <w:p w14:paraId="3C517C05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Zdrowia Psychicznego;</w:t>
      </w:r>
    </w:p>
    <w:p w14:paraId="1D0F99AB" w14:textId="77777777" w:rsidR="000B2071" w:rsidRDefault="000B2071" w:rsidP="000B2071">
      <w:pPr>
        <w:numPr>
          <w:ilvl w:val="0"/>
          <w:numId w:val="9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Poradnia Domowego Leczenia Tlenem.</w:t>
      </w:r>
    </w:p>
    <w:p w14:paraId="7A870464" w14:textId="77777777" w:rsidR="000B2071" w:rsidRDefault="000B2071" w:rsidP="000B2071">
      <w:pPr>
        <w:spacing w:before="20"/>
        <w:rPr>
          <w:rFonts w:ascii="Arial" w:hAnsi="Arial" w:cs="Arial"/>
          <w:szCs w:val="24"/>
        </w:rPr>
      </w:pPr>
    </w:p>
    <w:p w14:paraId="28C07747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2. Pracownie</w:t>
      </w:r>
      <w:r>
        <w:rPr>
          <w:rFonts w:ascii="Arial" w:hAnsi="Arial" w:cs="Arial"/>
          <w:szCs w:val="24"/>
        </w:rPr>
        <w:t xml:space="preserve"> z następującymi komórkami organizacyjnymi:</w:t>
      </w:r>
    </w:p>
    <w:p w14:paraId="7AAC9783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EEG;</w:t>
      </w:r>
    </w:p>
    <w:p w14:paraId="4A3D69AF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EMG;</w:t>
      </w:r>
    </w:p>
    <w:p w14:paraId="310C4A66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Obiektywnych Badań Słuchu i Mowy;</w:t>
      </w:r>
    </w:p>
    <w:p w14:paraId="3F8EED24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Endoskopii;</w:t>
      </w:r>
    </w:p>
    <w:p w14:paraId="692C5FDB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Pracownia ENG;</w:t>
      </w:r>
    </w:p>
    <w:p w14:paraId="66665655" w14:textId="77777777" w:rsidR="000B2071" w:rsidRPr="00E5627A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b/>
          <w:szCs w:val="24"/>
        </w:rPr>
      </w:pPr>
      <w:r w:rsidRPr="00E5627A">
        <w:rPr>
          <w:rFonts w:ascii="Arial" w:hAnsi="Arial" w:cs="Arial"/>
          <w:b/>
          <w:spacing w:val="-4"/>
          <w:szCs w:val="24"/>
        </w:rPr>
        <w:t xml:space="preserve">Pracownia </w:t>
      </w:r>
      <w:r w:rsidR="00E5627A" w:rsidRPr="00E5627A">
        <w:rPr>
          <w:rFonts w:ascii="Arial" w:hAnsi="Arial" w:cs="Arial"/>
          <w:b/>
          <w:spacing w:val="-4"/>
          <w:szCs w:val="24"/>
        </w:rPr>
        <w:t>Elektrofizjologii</w:t>
      </w:r>
      <w:r w:rsidRPr="00E5627A">
        <w:rPr>
          <w:rFonts w:ascii="Arial" w:hAnsi="Arial" w:cs="Arial"/>
          <w:b/>
          <w:spacing w:val="-4"/>
          <w:szCs w:val="24"/>
        </w:rPr>
        <w:t>;</w:t>
      </w:r>
    </w:p>
    <w:p w14:paraId="7F0AEBCB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4"/>
          <w:szCs w:val="24"/>
        </w:rPr>
        <w:t>Pracownia EKG;</w:t>
      </w:r>
    </w:p>
    <w:p w14:paraId="6104C0AE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Spirometrii;</w:t>
      </w:r>
    </w:p>
    <w:p w14:paraId="0E60CFD2" w14:textId="77777777" w:rsidR="000B2071" w:rsidRDefault="000B2071" w:rsidP="000B2071">
      <w:pPr>
        <w:numPr>
          <w:ilvl w:val="0"/>
          <w:numId w:val="11"/>
        </w:numPr>
        <w:spacing w:before="20" w:after="0"/>
        <w:ind w:left="1134" w:hanging="11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Pracownia Fizjoterapii;</w:t>
      </w:r>
    </w:p>
    <w:p w14:paraId="33116163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0" w:firstLine="0"/>
        <w:rPr>
          <w:rFonts w:ascii="Arial" w:hAnsi="Arial" w:cs="Arial"/>
          <w:szCs w:val="24"/>
          <w:u w:val="single"/>
        </w:rPr>
      </w:pPr>
    </w:p>
    <w:p w14:paraId="3CD1F259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0" w:firstLine="0"/>
        <w:rPr>
          <w:rFonts w:ascii="Arial" w:hAnsi="Arial" w:cs="Arial"/>
          <w:szCs w:val="24"/>
          <w:u w:val="single"/>
        </w:rPr>
      </w:pPr>
    </w:p>
    <w:p w14:paraId="5D4B22F0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lastRenderedPageBreak/>
        <w:t>3. Gabinety diagnostyczno-zabiegowe</w:t>
      </w:r>
    </w:p>
    <w:p w14:paraId="26882C87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Alergologiczna);</w:t>
      </w:r>
    </w:p>
    <w:p w14:paraId="5120FAA1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Chirurgiczna);</w:t>
      </w:r>
    </w:p>
    <w:p w14:paraId="793BC62E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Chirurgii Onkologicznej);</w:t>
      </w:r>
    </w:p>
    <w:p w14:paraId="052ECECC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Dermatologiczna);</w:t>
      </w:r>
    </w:p>
    <w:p w14:paraId="6FC013CA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Okulistyczna);</w:t>
      </w:r>
    </w:p>
    <w:p w14:paraId="36C4289D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Otorynolaryngologiczna);</w:t>
      </w:r>
    </w:p>
    <w:p w14:paraId="1E56EF2C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Otorynolaryngologiczna dla dzieci);</w:t>
      </w:r>
    </w:p>
    <w:p w14:paraId="08222030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Urazowo-Ortopedyczna);</w:t>
      </w:r>
    </w:p>
    <w:p w14:paraId="20398391" w14:textId="77777777" w:rsidR="000B2071" w:rsidRDefault="000B2071" w:rsidP="000B2071">
      <w:pPr>
        <w:pStyle w:val="Lista2"/>
        <w:numPr>
          <w:ilvl w:val="2"/>
          <w:numId w:val="12"/>
        </w:numPr>
        <w:tabs>
          <w:tab w:val="clear" w:pos="851"/>
          <w:tab w:val="num" w:pos="1276"/>
          <w:tab w:val="right" w:pos="9072"/>
        </w:tabs>
        <w:spacing w:before="60" w:line="276" w:lineRule="auto"/>
        <w:ind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 diagnostyczno-zabiegowy (Poradnia Urologiczna);</w:t>
      </w:r>
    </w:p>
    <w:p w14:paraId="59791902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851" w:firstLine="0"/>
        <w:rPr>
          <w:rFonts w:ascii="Arial" w:hAnsi="Arial" w:cs="Arial"/>
          <w:szCs w:val="24"/>
        </w:rPr>
      </w:pPr>
    </w:p>
    <w:p w14:paraId="15C13892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4. Rejestracje</w:t>
      </w:r>
    </w:p>
    <w:p w14:paraId="30A40086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Dermatologiczna);</w:t>
      </w:r>
    </w:p>
    <w:p w14:paraId="1EB4D319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(Poradnie Chorób Zakaźnych);</w:t>
      </w:r>
    </w:p>
    <w:p w14:paraId="1A132553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Gruźlicy i Chorób Płuc);</w:t>
      </w:r>
    </w:p>
    <w:p w14:paraId="6B8BA051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Odwykowa);</w:t>
      </w:r>
    </w:p>
    <w:p w14:paraId="669221FC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(Poradnia Zdrowia Psychicznego);</w:t>
      </w:r>
    </w:p>
    <w:p w14:paraId="0F2EA361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(Pracownia Endoskopii);</w:t>
      </w:r>
    </w:p>
    <w:p w14:paraId="0B3E8A1F" w14:textId="77777777" w:rsidR="000B2071" w:rsidRDefault="000B2071" w:rsidP="000B2071">
      <w:pPr>
        <w:pStyle w:val="Lista2"/>
        <w:numPr>
          <w:ilvl w:val="2"/>
          <w:numId w:val="13"/>
        </w:numPr>
        <w:tabs>
          <w:tab w:val="clear" w:pos="681"/>
          <w:tab w:val="left" w:pos="1276"/>
          <w:tab w:val="num" w:pos="1701"/>
          <w:tab w:val="right" w:pos="9072"/>
        </w:tabs>
        <w:spacing w:before="60" w:line="276" w:lineRule="auto"/>
        <w:ind w:left="1276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Rejestracja (Zakład Diagnostyki Obrazowej);</w:t>
      </w:r>
    </w:p>
    <w:p w14:paraId="79457E7B" w14:textId="77777777" w:rsidR="000B2071" w:rsidRDefault="000B2071" w:rsidP="000B2071">
      <w:pPr>
        <w:pStyle w:val="Lista2"/>
        <w:tabs>
          <w:tab w:val="left" w:pos="1276"/>
          <w:tab w:val="right" w:pos="9072"/>
        </w:tabs>
        <w:spacing w:before="60" w:line="276" w:lineRule="auto"/>
        <w:ind w:left="1276" w:firstLine="0"/>
        <w:rPr>
          <w:rFonts w:ascii="Arial" w:hAnsi="Arial" w:cs="Arial"/>
          <w:szCs w:val="24"/>
        </w:rPr>
      </w:pPr>
    </w:p>
    <w:p w14:paraId="7A122FDD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5. Ratownictwo medyczne</w:t>
      </w:r>
      <w:r>
        <w:rPr>
          <w:rFonts w:ascii="Arial" w:hAnsi="Arial" w:cs="Arial"/>
          <w:szCs w:val="24"/>
        </w:rPr>
        <w:t xml:space="preserve"> z komórką organizacyjną Zespół Wyjazdowy „N”</w:t>
      </w:r>
    </w:p>
    <w:p w14:paraId="26C322CE" w14:textId="77777777" w:rsidR="000B2071" w:rsidRDefault="000B2071" w:rsidP="000B2071">
      <w:pPr>
        <w:pStyle w:val="Lista2"/>
        <w:tabs>
          <w:tab w:val="left" w:pos="851"/>
          <w:tab w:val="right" w:pos="9072"/>
        </w:tabs>
        <w:spacing w:before="60" w:line="276" w:lineRule="auto"/>
        <w:ind w:left="850" w:firstLine="0"/>
        <w:rPr>
          <w:rFonts w:ascii="Arial" w:hAnsi="Arial" w:cs="Arial"/>
          <w:szCs w:val="24"/>
        </w:rPr>
      </w:pPr>
    </w:p>
    <w:p w14:paraId="271AF382" w14:textId="77777777" w:rsidR="000B2071" w:rsidRDefault="000B2071" w:rsidP="00767CCE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III. Zakład Opiekuńczo-Leczniczy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  <w:spacing w:val="1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skład którego wchodzi jednostka organizacyjna </w:t>
      </w:r>
      <w:r>
        <w:rPr>
          <w:rFonts w:ascii="Arial" w:hAnsi="Arial" w:cs="Arial"/>
          <w:szCs w:val="24"/>
          <w:u w:val="single"/>
        </w:rPr>
        <w:t xml:space="preserve">Zakład Opiekuńczo-Leczniczy </w:t>
      </w:r>
      <w:r>
        <w:rPr>
          <w:rFonts w:ascii="Arial" w:hAnsi="Arial" w:cs="Arial"/>
          <w:szCs w:val="24"/>
        </w:rPr>
        <w:t xml:space="preserve">z </w:t>
      </w:r>
      <w:r>
        <w:rPr>
          <w:rFonts w:ascii="Arial" w:hAnsi="Arial" w:cs="Arial"/>
          <w:spacing w:val="12"/>
          <w:szCs w:val="24"/>
        </w:rPr>
        <w:t xml:space="preserve">komórką </w:t>
      </w:r>
      <w:r>
        <w:rPr>
          <w:rFonts w:ascii="Arial" w:hAnsi="Arial" w:cs="Arial"/>
          <w:szCs w:val="24"/>
        </w:rPr>
        <w:t>organizacyjną Zakład Opiekuńczo-Leczniczy.”</w:t>
      </w:r>
    </w:p>
    <w:p w14:paraId="4FFC7E52" w14:textId="77777777" w:rsidR="000B2071" w:rsidRDefault="000B2071" w:rsidP="000B2071">
      <w:pPr>
        <w:rPr>
          <w:rFonts w:ascii="Arial" w:hAnsi="Arial" w:cs="Arial"/>
          <w:szCs w:val="24"/>
        </w:rPr>
      </w:pPr>
    </w:p>
    <w:p w14:paraId="2486DD31" w14:textId="77777777" w:rsidR="000B2071" w:rsidRDefault="000B2071" w:rsidP="000B207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E06CA0" w14:textId="77777777" w:rsidR="00EE332A" w:rsidRDefault="00EE332A"/>
    <w:sectPr w:rsidR="00EE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682FA8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670328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E046A8"/>
    <w:multiLevelType w:val="multilevel"/>
    <w:tmpl w:val="1FCE8176"/>
    <w:lvl w:ilvl="0">
      <w:start w:val="1"/>
      <w:numFmt w:val="decimal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681"/>
        </w:tabs>
        <w:ind w:left="68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1C4E1E9A"/>
    <w:multiLevelType w:val="hybridMultilevel"/>
    <w:tmpl w:val="D1EA7BE4"/>
    <w:lvl w:ilvl="0" w:tplc="788AE114">
      <w:start w:val="1"/>
      <w:numFmt w:val="lowerLetter"/>
      <w:lvlText w:val="%1)"/>
      <w:lvlJc w:val="right"/>
      <w:pPr>
        <w:ind w:left="1211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08A"/>
    <w:multiLevelType w:val="hybridMultilevel"/>
    <w:tmpl w:val="96A856F4"/>
    <w:lvl w:ilvl="0" w:tplc="4482B742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22E1"/>
    <w:multiLevelType w:val="hybridMultilevel"/>
    <w:tmpl w:val="8B548D8A"/>
    <w:lvl w:ilvl="0" w:tplc="4DD2032C">
      <w:start w:val="1"/>
      <w:numFmt w:val="decimal"/>
      <w:pStyle w:val="1Punktowanie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CF5"/>
    <w:multiLevelType w:val="multilevel"/>
    <w:tmpl w:val="8D44F0D4"/>
    <w:lvl w:ilvl="0">
      <w:start w:val="1"/>
      <w:numFmt w:val="decimal"/>
      <w:pStyle w:val="Numerowanie1ZnakZnak"/>
      <w:lvlText w:val="%1."/>
      <w:lvlJc w:val="right"/>
      <w:pPr>
        <w:tabs>
          <w:tab w:val="num" w:pos="114"/>
        </w:tabs>
        <w:ind w:left="11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14"/>
        </w:tabs>
        <w:ind w:left="114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681"/>
        </w:tabs>
        <w:ind w:left="68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514A535B"/>
    <w:multiLevelType w:val="hybridMultilevel"/>
    <w:tmpl w:val="62943B30"/>
    <w:lvl w:ilvl="0" w:tplc="1EECC842">
      <w:start w:val="1"/>
      <w:numFmt w:val="lowerLetter"/>
      <w:lvlText w:val="%1)"/>
      <w:lvlJc w:val="right"/>
      <w:pPr>
        <w:ind w:left="1637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67B3ACF"/>
    <w:multiLevelType w:val="multilevel"/>
    <w:tmpl w:val="88F6E05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1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right"/>
      <w:pPr>
        <w:tabs>
          <w:tab w:val="num" w:pos="284"/>
        </w:tabs>
        <w:ind w:left="284" w:hanging="11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11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7ACC340F"/>
    <w:multiLevelType w:val="hybridMultilevel"/>
    <w:tmpl w:val="DDA4A008"/>
    <w:lvl w:ilvl="0" w:tplc="CD2A824A">
      <w:start w:val="1"/>
      <w:numFmt w:val="lowerLetter"/>
      <w:lvlText w:val="%1)"/>
      <w:lvlJc w:val="left"/>
      <w:pPr>
        <w:ind w:left="185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7D7E1038"/>
    <w:multiLevelType w:val="hybridMultilevel"/>
    <w:tmpl w:val="7FBEFEEC"/>
    <w:lvl w:ilvl="0" w:tplc="2F88EA04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74780">
    <w:abstractNumId w:val="1"/>
  </w:num>
  <w:num w:numId="2" w16cid:durableId="1066342672">
    <w:abstractNumId w:val="0"/>
    <w:lvlOverride w:ilvl="0">
      <w:startOverride w:val="1"/>
    </w:lvlOverride>
  </w:num>
  <w:num w:numId="3" w16cid:durableId="2060280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4259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9054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9097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43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7301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74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203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8293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48194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835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33"/>
    <w:rsid w:val="00021A90"/>
    <w:rsid w:val="000755AD"/>
    <w:rsid w:val="000B2071"/>
    <w:rsid w:val="000B4BC9"/>
    <w:rsid w:val="000C6E66"/>
    <w:rsid w:val="000F2FEC"/>
    <w:rsid w:val="00236CEF"/>
    <w:rsid w:val="002B09D0"/>
    <w:rsid w:val="002D593B"/>
    <w:rsid w:val="00346C33"/>
    <w:rsid w:val="005333B4"/>
    <w:rsid w:val="00563494"/>
    <w:rsid w:val="0057638A"/>
    <w:rsid w:val="00651B9F"/>
    <w:rsid w:val="006716DF"/>
    <w:rsid w:val="006C6934"/>
    <w:rsid w:val="00706AC1"/>
    <w:rsid w:val="00767CCE"/>
    <w:rsid w:val="007B40B9"/>
    <w:rsid w:val="0083107C"/>
    <w:rsid w:val="008C2EB1"/>
    <w:rsid w:val="008F2FAD"/>
    <w:rsid w:val="00925F85"/>
    <w:rsid w:val="00985234"/>
    <w:rsid w:val="009F0307"/>
    <w:rsid w:val="00AC7FF1"/>
    <w:rsid w:val="00B401DA"/>
    <w:rsid w:val="00BB0581"/>
    <w:rsid w:val="00BF1F60"/>
    <w:rsid w:val="00C644CE"/>
    <w:rsid w:val="00C85517"/>
    <w:rsid w:val="00D0674B"/>
    <w:rsid w:val="00D132FB"/>
    <w:rsid w:val="00D21837"/>
    <w:rsid w:val="00DA0E7C"/>
    <w:rsid w:val="00DC315C"/>
    <w:rsid w:val="00E21823"/>
    <w:rsid w:val="00E5627A"/>
    <w:rsid w:val="00EE332A"/>
    <w:rsid w:val="00F77895"/>
    <w:rsid w:val="00F9683E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9215"/>
  <w15:chartTrackingRefBased/>
  <w15:docId w15:val="{BC213373-0166-46C1-991F-47E697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07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B9F"/>
    <w:pPr>
      <w:keepNext/>
      <w:keepLines/>
      <w:spacing w:before="240" w:after="0" w:line="24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0B2071"/>
    <w:pPr>
      <w:tabs>
        <w:tab w:val="left" w:pos="1560"/>
        <w:tab w:val="right" w:pos="9072"/>
      </w:tabs>
      <w:spacing w:before="20" w:after="0"/>
      <w:ind w:left="1276" w:hanging="425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0B2071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apunktowana2Znak">
    <w:name w:val="Lista punktowana 2 Znak"/>
    <w:aliases w:val="Lista wypunktowana 2 Znak Znak Znak,Lista wypunktowana 2 Znak Znak Znak Znak Znak Znak Znak Znak Znak Znak1,Lista wypunktowana 2 Znak Znak Znak Znak Znak Znak Znak Znak Znak Znak Znak"/>
    <w:link w:val="Listapunktowana2"/>
    <w:semiHidden/>
    <w:locked/>
    <w:rsid w:val="000B2071"/>
    <w:rPr>
      <w:rFonts w:ascii="Times New Roman" w:eastAsia="Times New Roman" w:hAnsi="Times New Roman" w:cs="Times New Roman"/>
      <w:sz w:val="24"/>
      <w:lang w:eastAsia="pl-PL"/>
    </w:rPr>
  </w:style>
  <w:style w:type="paragraph" w:styleId="Listapunktowana2">
    <w:name w:val="List Bullet 2"/>
    <w:aliases w:val="Lista wypunktowana 2 Znak Znak,Lista wypunktowana 2 Znak Znak Znak Znak Znak Znak Znak Znak Znak,Lista wypunktowana 2 Znak Znak Znak Znak Znak Znak Znak Znak Znak Znak"/>
    <w:basedOn w:val="Normalny"/>
    <w:link w:val="Listapunktowana2Znak"/>
    <w:autoRedefine/>
    <w:semiHidden/>
    <w:unhideWhenUsed/>
    <w:rsid w:val="000B207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styleId="Listanumerowana4">
    <w:name w:val="List Number 4"/>
    <w:basedOn w:val="Normalny"/>
    <w:uiPriority w:val="99"/>
    <w:semiHidden/>
    <w:unhideWhenUsed/>
    <w:rsid w:val="000B2071"/>
    <w:pPr>
      <w:numPr>
        <w:numId w:val="2"/>
      </w:numPr>
      <w:contextualSpacing/>
    </w:pPr>
  </w:style>
  <w:style w:type="paragraph" w:customStyle="1" w:styleId="Numerowanie1ZnakZnak">
    <w:name w:val="Numerowanie 1 Znak Znak"/>
    <w:basedOn w:val="Normalny"/>
    <w:qFormat/>
    <w:rsid w:val="000B207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Punktowanie">
    <w:name w:val="1) Punktowanie"/>
    <w:basedOn w:val="Normalny"/>
    <w:rsid w:val="000B2071"/>
    <w:pPr>
      <w:numPr>
        <w:numId w:val="4"/>
      </w:numPr>
    </w:pPr>
  </w:style>
  <w:style w:type="paragraph" w:customStyle="1" w:styleId="Numerowanie-konspekt">
    <w:name w:val="Numerowanie - konspekt"/>
    <w:basedOn w:val="Normalny"/>
    <w:rsid w:val="000B2071"/>
    <w:pPr>
      <w:tabs>
        <w:tab w:val="num" w:pos="114"/>
      </w:tabs>
      <w:spacing w:before="120" w:after="0" w:line="240" w:lineRule="auto"/>
      <w:ind w:left="114" w:hanging="11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gkelc">
    <w:name w:val="hgkelc"/>
    <w:basedOn w:val="Domylnaczcionkaakapitu"/>
    <w:rsid w:val="000B2071"/>
  </w:style>
  <w:style w:type="paragraph" w:styleId="Tekstdymka">
    <w:name w:val="Balloon Text"/>
    <w:basedOn w:val="Normalny"/>
    <w:link w:val="TekstdymkaZnak"/>
    <w:uiPriority w:val="99"/>
    <w:semiHidden/>
    <w:unhideWhenUsed/>
    <w:rsid w:val="00F7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895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C3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1B9F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442_9059_22</dc:title>
  <dc:subject/>
  <dc:creator>Bróż-Szaluś Beata</dc:creator>
  <cp:keywords/>
  <dc:description/>
  <cp:lastModifiedBy>.</cp:lastModifiedBy>
  <cp:revision>25</cp:revision>
  <cp:lastPrinted>2022-12-01T10:24:00Z</cp:lastPrinted>
  <dcterms:created xsi:type="dcterms:W3CDTF">2022-12-02T08:59:00Z</dcterms:created>
  <dcterms:modified xsi:type="dcterms:W3CDTF">2022-12-14T07:56:00Z</dcterms:modified>
</cp:coreProperties>
</file>