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E9" w:rsidRDefault="00AD70E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ab/>
      </w:r>
    </w:p>
    <w:p w:rsidR="007427A9" w:rsidRPr="002F6333" w:rsidRDefault="002F16A3" w:rsidP="007427A9">
      <w:pPr>
        <w:tabs>
          <w:tab w:val="center" w:pos="4536"/>
          <w:tab w:val="left" w:pos="8037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LII/897/22</w:t>
      </w:r>
    </w:p>
    <w:p w:rsidR="002F16A3" w:rsidRDefault="007427A9" w:rsidP="007427A9">
      <w:pPr>
        <w:pStyle w:val="Nagwek1"/>
        <w:rPr>
          <w:rFonts w:cs="Arial"/>
        </w:rPr>
      </w:pPr>
      <w:r>
        <w:rPr>
          <w:rFonts w:cs="Arial"/>
        </w:rPr>
        <w:t xml:space="preserve">SEJMIKU </w:t>
      </w:r>
      <w:r w:rsidRPr="002F6333">
        <w:rPr>
          <w:rFonts w:cs="Arial"/>
        </w:rPr>
        <w:t>WOJEWÓDZTWA PODKARPACKIEGO</w:t>
      </w:r>
    </w:p>
    <w:p w:rsidR="007427A9" w:rsidRPr="002F6333" w:rsidRDefault="007427A9" w:rsidP="007427A9">
      <w:pPr>
        <w:pStyle w:val="Nagwek1"/>
        <w:rPr>
          <w:rFonts w:cs="Arial"/>
        </w:rPr>
      </w:pPr>
      <w:r w:rsidRPr="002F6333">
        <w:rPr>
          <w:rFonts w:cs="Arial"/>
        </w:rPr>
        <w:t xml:space="preserve"> </w:t>
      </w:r>
    </w:p>
    <w:p w:rsidR="007427A9" w:rsidRPr="002F16A3" w:rsidRDefault="002F16A3" w:rsidP="007427A9">
      <w:pPr>
        <w:jc w:val="center"/>
        <w:rPr>
          <w:rFonts w:ascii="Arial" w:hAnsi="Arial" w:cs="Arial"/>
          <w:bCs/>
        </w:rPr>
      </w:pPr>
      <w:r w:rsidRPr="002F16A3">
        <w:rPr>
          <w:rFonts w:ascii="Arial" w:hAnsi="Arial" w:cs="Arial"/>
          <w:bCs/>
        </w:rPr>
        <w:t>z dnia 29 sierpnia 2022 r.</w:t>
      </w:r>
    </w:p>
    <w:p w:rsidR="007427A9" w:rsidRPr="002F16A3" w:rsidRDefault="007427A9" w:rsidP="007427A9">
      <w:pPr>
        <w:pStyle w:val="Stopka"/>
        <w:tabs>
          <w:tab w:val="clear" w:pos="4536"/>
          <w:tab w:val="clear" w:pos="9072"/>
        </w:tabs>
        <w:jc w:val="center"/>
        <w:rPr>
          <w:rFonts w:cs="Arial"/>
        </w:rPr>
      </w:pP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</w:t>
      </w:r>
      <w:r w:rsidRPr="0054794C">
        <w:rPr>
          <w:rFonts w:ascii="Arial" w:hAnsi="Arial" w:cs="Arial"/>
          <w:b/>
          <w:color w:val="000000" w:themeColor="text1"/>
          <w:szCs w:val="22"/>
        </w:rPr>
        <w:t xml:space="preserve">Nr </w:t>
      </w:r>
      <w:r w:rsidR="00832E20">
        <w:rPr>
          <w:rFonts w:ascii="Arial" w:hAnsi="Arial" w:cs="Arial"/>
          <w:b/>
          <w:color w:val="000000" w:themeColor="text1"/>
        </w:rPr>
        <w:t>X</w:t>
      </w:r>
      <w:r w:rsidR="00870030">
        <w:rPr>
          <w:rFonts w:ascii="Arial" w:hAnsi="Arial" w:cs="Arial"/>
          <w:b/>
          <w:color w:val="000000" w:themeColor="text1"/>
        </w:rPr>
        <w:t>LII</w:t>
      </w:r>
      <w:r w:rsidRPr="0054794C">
        <w:rPr>
          <w:rFonts w:ascii="Arial" w:hAnsi="Arial" w:cs="Arial"/>
          <w:b/>
          <w:color w:val="000000" w:themeColor="text1"/>
        </w:rPr>
        <w:t>/</w:t>
      </w:r>
      <w:r w:rsidR="00870030">
        <w:rPr>
          <w:rFonts w:ascii="Arial" w:hAnsi="Arial" w:cs="Arial"/>
          <w:b/>
          <w:color w:val="000000" w:themeColor="text1"/>
        </w:rPr>
        <w:t>719</w:t>
      </w:r>
      <w:r w:rsidRPr="0054794C">
        <w:rPr>
          <w:rFonts w:ascii="Arial" w:hAnsi="Arial" w:cs="Arial"/>
          <w:b/>
          <w:color w:val="000000" w:themeColor="text1"/>
        </w:rPr>
        <w:t>/</w:t>
      </w:r>
      <w:r w:rsidR="00870030">
        <w:rPr>
          <w:rFonts w:ascii="Arial" w:hAnsi="Arial" w:cs="Arial"/>
          <w:b/>
          <w:color w:val="000000" w:themeColor="text1"/>
        </w:rPr>
        <w:t>21</w:t>
      </w:r>
      <w:r w:rsidR="00832E20">
        <w:rPr>
          <w:rFonts w:ascii="Arial" w:hAnsi="Arial" w:cs="Arial"/>
          <w:b/>
          <w:color w:val="000000" w:themeColor="text1"/>
        </w:rPr>
        <w:t xml:space="preserve"> z dnia </w:t>
      </w:r>
      <w:r w:rsidR="00870030">
        <w:rPr>
          <w:rFonts w:ascii="Arial" w:hAnsi="Arial" w:cs="Arial"/>
          <w:b/>
          <w:color w:val="000000" w:themeColor="text1"/>
        </w:rPr>
        <w:t xml:space="preserve">29 listopada </w:t>
      </w:r>
      <w:r w:rsidRPr="0054794C">
        <w:rPr>
          <w:rFonts w:ascii="Arial" w:hAnsi="Arial" w:cs="Arial"/>
          <w:b/>
          <w:color w:val="000000" w:themeColor="text1"/>
        </w:rPr>
        <w:t>20</w:t>
      </w:r>
      <w:r w:rsidR="00870030">
        <w:rPr>
          <w:rFonts w:ascii="Arial" w:hAnsi="Arial" w:cs="Arial"/>
          <w:b/>
          <w:color w:val="000000" w:themeColor="text1"/>
        </w:rPr>
        <w:t>21</w:t>
      </w:r>
      <w:r w:rsidRPr="0054794C">
        <w:rPr>
          <w:rFonts w:ascii="Arial" w:hAnsi="Arial" w:cs="Arial"/>
          <w:b/>
          <w:color w:val="000000" w:themeColor="text1"/>
        </w:rPr>
        <w:t xml:space="preserve"> r. w sprawie przyjęcia planu pracy Sejmiku Województwa Podkarpackiego</w:t>
      </w:r>
      <w:r w:rsidRPr="0054794C">
        <w:rPr>
          <w:rFonts w:ascii="Arial" w:hAnsi="Arial" w:cs="Arial"/>
          <w:b/>
          <w:bCs/>
          <w:color w:val="000000" w:themeColor="text1"/>
        </w:rPr>
        <w:t xml:space="preserve"> </w:t>
      </w:r>
      <w:r w:rsidR="00832E20">
        <w:rPr>
          <w:rFonts w:ascii="Arial" w:hAnsi="Arial" w:cs="Arial"/>
          <w:b/>
          <w:bCs/>
          <w:color w:val="000000" w:themeColor="text1"/>
        </w:rPr>
        <w:t>na 20</w:t>
      </w:r>
      <w:r w:rsidR="00870030">
        <w:rPr>
          <w:rFonts w:ascii="Arial" w:hAnsi="Arial" w:cs="Arial"/>
          <w:b/>
          <w:bCs/>
          <w:color w:val="000000" w:themeColor="text1"/>
        </w:rPr>
        <w:t>22</w:t>
      </w:r>
      <w:r>
        <w:rPr>
          <w:rFonts w:ascii="Arial" w:hAnsi="Arial" w:cs="Arial"/>
          <w:b/>
          <w:bCs/>
          <w:color w:val="000000" w:themeColor="text1"/>
        </w:rPr>
        <w:t xml:space="preserve"> rok</w:t>
      </w:r>
    </w:p>
    <w:p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:rsidR="007427A9" w:rsidRPr="0054794C" w:rsidRDefault="007427A9" w:rsidP="007427A9">
      <w:pPr>
        <w:pStyle w:val="Stopka"/>
        <w:tabs>
          <w:tab w:val="left" w:pos="708"/>
        </w:tabs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Na podstawie art. 18 pkt 20 ustawy z dnia 5 czerwca 1998 r. o samorz</w:t>
      </w:r>
      <w:r w:rsidR="00EB0C58">
        <w:rPr>
          <w:rFonts w:cs="Arial"/>
          <w:szCs w:val="22"/>
        </w:rPr>
        <w:t xml:space="preserve">ądzie województwa (Dz. U. z </w:t>
      </w:r>
      <w:r w:rsidR="00D31CEA">
        <w:rPr>
          <w:rFonts w:cs="Arial"/>
          <w:szCs w:val="22"/>
        </w:rPr>
        <w:t>2022</w:t>
      </w:r>
      <w:r w:rsidR="00EB0C58">
        <w:rPr>
          <w:rFonts w:cs="Arial"/>
          <w:szCs w:val="22"/>
        </w:rPr>
        <w:t xml:space="preserve"> r., poz. </w:t>
      </w:r>
      <w:r w:rsidR="00D31CEA">
        <w:rPr>
          <w:rFonts w:cs="Arial"/>
          <w:szCs w:val="22"/>
        </w:rPr>
        <w:t>547</w:t>
      </w:r>
      <w:r>
        <w:rPr>
          <w:rFonts w:cs="Arial"/>
          <w:szCs w:val="22"/>
        </w:rPr>
        <w:t xml:space="preserve"> z późn. zm.) oraz § 17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>
        <w:rPr>
          <w:rFonts w:cs="Arial"/>
          <w:szCs w:val="22"/>
        </w:rPr>
        <w:t>X/103/99</w:t>
      </w:r>
      <w:r w:rsidR="002A46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>
        <w:rPr>
          <w:rFonts w:cs="Arial"/>
          <w:szCs w:val="22"/>
        </w:rPr>
        <w:t xml:space="preserve">sprawie uchwalenia Statutu Województwa Podkarpackiego ( Dz. Urz. Woj. Podk. </w:t>
      </w:r>
      <w:r w:rsidRPr="0054794C">
        <w:rPr>
          <w:rFonts w:cs="Arial"/>
          <w:color w:val="000000" w:themeColor="text1"/>
          <w:szCs w:val="22"/>
        </w:rPr>
        <w:t xml:space="preserve">z </w:t>
      </w:r>
      <w:r>
        <w:rPr>
          <w:rFonts w:cs="Arial"/>
          <w:color w:val="000000" w:themeColor="text1"/>
          <w:szCs w:val="22"/>
        </w:rPr>
        <w:t>1999</w:t>
      </w:r>
      <w:r w:rsidRPr="0054794C">
        <w:rPr>
          <w:rFonts w:cs="Arial"/>
          <w:color w:val="000000" w:themeColor="text1"/>
          <w:szCs w:val="22"/>
        </w:rPr>
        <w:t xml:space="preserve"> r. Nr 2</w:t>
      </w:r>
      <w:r>
        <w:rPr>
          <w:rFonts w:cs="Arial"/>
          <w:color w:val="000000" w:themeColor="text1"/>
          <w:szCs w:val="22"/>
        </w:rPr>
        <w:t>8</w:t>
      </w:r>
      <w:r w:rsidRPr="0054794C">
        <w:rPr>
          <w:rFonts w:cs="Arial"/>
          <w:color w:val="000000" w:themeColor="text1"/>
          <w:szCs w:val="22"/>
        </w:rPr>
        <w:t xml:space="preserve">, poz. </w:t>
      </w:r>
      <w:r>
        <w:rPr>
          <w:rFonts w:cs="Arial"/>
          <w:color w:val="000000" w:themeColor="text1"/>
          <w:szCs w:val="22"/>
        </w:rPr>
        <w:t>1247</w:t>
      </w:r>
      <w:r w:rsidRPr="0054794C">
        <w:rPr>
          <w:rFonts w:cs="Arial"/>
          <w:color w:val="000000" w:themeColor="text1"/>
          <w:szCs w:val="22"/>
        </w:rPr>
        <w:t xml:space="preserve"> z późn. zm.);</w:t>
      </w:r>
    </w:p>
    <w:p w:rsidR="007427A9" w:rsidRPr="004E4720" w:rsidRDefault="007427A9" w:rsidP="004E4720">
      <w:pPr>
        <w:tabs>
          <w:tab w:val="left" w:pos="3870"/>
        </w:tabs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ab/>
      </w: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</w:t>
      </w:r>
    </w:p>
    <w:p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uchwala, co następuje:</w:t>
      </w:r>
    </w:p>
    <w:p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§ 1</w:t>
      </w:r>
    </w:p>
    <w:p w:rsidR="007427A9" w:rsidRDefault="007427A9" w:rsidP="007427A9">
      <w:pPr>
        <w:jc w:val="both"/>
        <w:rPr>
          <w:rFonts w:ascii="Arial" w:hAnsi="Arial" w:cs="Arial"/>
          <w:bCs/>
        </w:rPr>
      </w:pPr>
    </w:p>
    <w:p w:rsidR="00A47A09" w:rsidRDefault="004900D8" w:rsidP="00C95BC2">
      <w:pPr>
        <w:pStyle w:val="Tekstpodstawowy2"/>
        <w:spacing w:line="276" w:lineRule="auto"/>
        <w:rPr>
          <w:rFonts w:cs="Arial"/>
        </w:rPr>
      </w:pPr>
      <w:r>
        <w:rPr>
          <w:rFonts w:cs="Arial"/>
          <w:szCs w:val="22"/>
        </w:rPr>
        <w:t>W z</w:t>
      </w:r>
      <w:r w:rsidR="007427A9">
        <w:rPr>
          <w:rFonts w:cs="Arial"/>
          <w:szCs w:val="22"/>
        </w:rPr>
        <w:t>ałącznik</w:t>
      </w:r>
      <w:r>
        <w:rPr>
          <w:rFonts w:cs="Arial"/>
          <w:szCs w:val="22"/>
        </w:rPr>
        <w:t>u</w:t>
      </w:r>
      <w:r w:rsidR="007427A9">
        <w:rPr>
          <w:rFonts w:cs="Arial"/>
          <w:szCs w:val="22"/>
        </w:rPr>
        <w:t xml:space="preserve"> do uchwały Nr </w:t>
      </w:r>
      <w:r w:rsidR="00D31CEA">
        <w:rPr>
          <w:rFonts w:cs="Arial"/>
        </w:rPr>
        <w:t>XLII</w:t>
      </w:r>
      <w:r w:rsidR="00832E20" w:rsidRPr="00832E20">
        <w:rPr>
          <w:rFonts w:cs="Arial"/>
        </w:rPr>
        <w:t>/</w:t>
      </w:r>
      <w:r w:rsidR="00D31CEA">
        <w:rPr>
          <w:rFonts w:cs="Arial"/>
        </w:rPr>
        <w:t>719</w:t>
      </w:r>
      <w:r w:rsidR="00832E20" w:rsidRPr="00832E20">
        <w:rPr>
          <w:rFonts w:cs="Arial"/>
        </w:rPr>
        <w:t>/</w:t>
      </w:r>
      <w:r w:rsidR="00D31CEA">
        <w:rPr>
          <w:rFonts w:cs="Arial"/>
        </w:rPr>
        <w:t>21</w:t>
      </w:r>
      <w:r w:rsidR="00832E20" w:rsidRPr="00832E20">
        <w:rPr>
          <w:rFonts w:cs="Arial"/>
        </w:rPr>
        <w:t xml:space="preserve"> </w:t>
      </w:r>
      <w:r w:rsidR="007427A9">
        <w:rPr>
          <w:rFonts w:cs="Arial"/>
        </w:rPr>
        <w:t>Sejmiku Woje</w:t>
      </w:r>
      <w:r w:rsidR="00832E20">
        <w:rPr>
          <w:rFonts w:cs="Arial"/>
        </w:rPr>
        <w:t>wództwa Podkarpackiego z dnia 29</w:t>
      </w:r>
      <w:r w:rsidR="007427A9">
        <w:rPr>
          <w:rFonts w:cs="Arial"/>
        </w:rPr>
        <w:t xml:space="preserve"> </w:t>
      </w:r>
      <w:r w:rsidR="00D31CEA">
        <w:rPr>
          <w:rFonts w:cs="Arial"/>
        </w:rPr>
        <w:t>listopada</w:t>
      </w:r>
      <w:r w:rsidR="00832E20">
        <w:rPr>
          <w:rFonts w:cs="Arial"/>
        </w:rPr>
        <w:t xml:space="preserve"> 20</w:t>
      </w:r>
      <w:r w:rsidR="00D31CEA">
        <w:rPr>
          <w:rFonts w:cs="Arial"/>
        </w:rPr>
        <w:t xml:space="preserve">21 </w:t>
      </w:r>
      <w:r w:rsidR="007427A9">
        <w:rPr>
          <w:rFonts w:cs="Arial"/>
        </w:rPr>
        <w:t>r. w sprawie przyjęcia planu pracy Sejmiku Wo</w:t>
      </w:r>
      <w:r w:rsidR="00832E20">
        <w:rPr>
          <w:rFonts w:cs="Arial"/>
        </w:rPr>
        <w:t>jewództwa Podkarpackiego na 20</w:t>
      </w:r>
      <w:r w:rsidR="00D31CEA">
        <w:rPr>
          <w:rFonts w:cs="Arial"/>
        </w:rPr>
        <w:t>22</w:t>
      </w:r>
      <w:r w:rsidR="007427A9">
        <w:rPr>
          <w:rFonts w:cs="Arial"/>
        </w:rPr>
        <w:t xml:space="preserve"> rok</w:t>
      </w:r>
      <w:r w:rsidR="00A47A09">
        <w:rPr>
          <w:rFonts w:cs="Arial"/>
        </w:rPr>
        <w:t xml:space="preserve"> </w:t>
      </w:r>
      <w:r w:rsidR="00EB0C58">
        <w:rPr>
          <w:rFonts w:cs="Arial"/>
        </w:rPr>
        <w:t>dokonuje się następując</w:t>
      </w:r>
      <w:r w:rsidR="00DE254F">
        <w:rPr>
          <w:rFonts w:cs="Arial"/>
        </w:rPr>
        <w:t>ych</w:t>
      </w:r>
      <w:r>
        <w:rPr>
          <w:rFonts w:cs="Arial"/>
        </w:rPr>
        <w:t xml:space="preserve"> zmian</w:t>
      </w:r>
      <w:r w:rsidR="00A47A09">
        <w:rPr>
          <w:rFonts w:cs="Arial"/>
        </w:rPr>
        <w:t>:</w:t>
      </w:r>
    </w:p>
    <w:p w:rsidR="00A47A09" w:rsidRDefault="00A47A09" w:rsidP="00C95BC2">
      <w:pPr>
        <w:pStyle w:val="Tekstpodstawowy2"/>
        <w:spacing w:line="276" w:lineRule="auto"/>
        <w:rPr>
          <w:rFonts w:cs="Arial"/>
        </w:rPr>
      </w:pPr>
    </w:p>
    <w:p w:rsidR="007427A9" w:rsidRDefault="00A8547B" w:rsidP="007427A9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</w:t>
      </w:r>
      <w:r w:rsidR="000E5875">
        <w:rPr>
          <w:rFonts w:cs="Arial"/>
        </w:rPr>
        <w:t>)</w:t>
      </w:r>
      <w:r>
        <w:rPr>
          <w:rFonts w:cs="Arial"/>
        </w:rPr>
        <w:t xml:space="preserve"> </w:t>
      </w:r>
      <w:r w:rsidR="000E5875">
        <w:rPr>
          <w:rFonts w:cs="Arial"/>
        </w:rPr>
        <w:t>p</w:t>
      </w:r>
      <w:r w:rsidR="00832E20">
        <w:rPr>
          <w:rFonts w:cs="Arial"/>
        </w:rPr>
        <w:t xml:space="preserve">rzewidziany na </w:t>
      </w:r>
      <w:r w:rsidR="00C30F18">
        <w:rPr>
          <w:rFonts w:cs="Arial"/>
        </w:rPr>
        <w:t>sierpień</w:t>
      </w:r>
      <w:r w:rsidR="00D31CEA">
        <w:rPr>
          <w:rFonts w:cs="Arial"/>
        </w:rPr>
        <w:t xml:space="preserve"> 2022</w:t>
      </w:r>
      <w:r w:rsidR="00811F97">
        <w:rPr>
          <w:rFonts w:cs="Arial"/>
        </w:rPr>
        <w:t xml:space="preserve"> roku punkt</w:t>
      </w:r>
      <w:r w:rsidR="000E5875">
        <w:rPr>
          <w:rFonts w:cs="Arial"/>
        </w:rPr>
        <w:t>:</w:t>
      </w:r>
      <w:r w:rsidR="00811F97">
        <w:rPr>
          <w:rFonts w:cs="Arial"/>
        </w:rPr>
        <w:t xml:space="preserve"> „</w:t>
      </w:r>
      <w:r w:rsidR="00C30F18" w:rsidRPr="00C30F18">
        <w:rPr>
          <w:rFonts w:cs="Arial"/>
        </w:rPr>
        <w:t>Przedstawienie Programu Strategicznego Rozwoju Bieszczad</w:t>
      </w:r>
      <w:r>
        <w:rPr>
          <w:rFonts w:cs="Arial"/>
        </w:rPr>
        <w:t xml:space="preserve">” </w:t>
      </w:r>
      <w:r w:rsidR="00036C40">
        <w:rPr>
          <w:rFonts w:cs="Arial"/>
        </w:rPr>
        <w:t xml:space="preserve">otrzymuje brzmienie: „Informacja na temat stanu prac nad Programem Strategicznego Rozwoju Bieszczad” i </w:t>
      </w:r>
      <w:r>
        <w:rPr>
          <w:rFonts w:cs="Arial"/>
        </w:rPr>
        <w:t xml:space="preserve">przenosi </w:t>
      </w:r>
      <w:r w:rsidR="00F27131">
        <w:rPr>
          <w:rFonts w:cs="Arial"/>
        </w:rPr>
        <w:t xml:space="preserve">się </w:t>
      </w:r>
      <w:r>
        <w:rPr>
          <w:rFonts w:cs="Arial"/>
        </w:rPr>
        <w:t xml:space="preserve">na </w:t>
      </w:r>
      <w:r w:rsidR="00C30F18">
        <w:rPr>
          <w:rFonts w:cs="Arial"/>
        </w:rPr>
        <w:t>listopad</w:t>
      </w:r>
      <w:r>
        <w:rPr>
          <w:rFonts w:cs="Arial"/>
        </w:rPr>
        <w:t xml:space="preserve"> 2022 roku</w:t>
      </w:r>
      <w:r w:rsidR="000E5875">
        <w:rPr>
          <w:rFonts w:cs="Arial"/>
        </w:rPr>
        <w:t>,</w:t>
      </w:r>
      <w:r w:rsidR="00036C40">
        <w:rPr>
          <w:rFonts w:cs="Arial"/>
        </w:rPr>
        <w:t xml:space="preserve"> </w:t>
      </w:r>
    </w:p>
    <w:p w:rsidR="00C30F18" w:rsidRDefault="00A8547B" w:rsidP="007427A9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2</w:t>
      </w:r>
      <w:r w:rsidR="000E5875">
        <w:rPr>
          <w:rFonts w:cs="Arial"/>
        </w:rPr>
        <w:t>)</w:t>
      </w:r>
      <w:r>
        <w:rPr>
          <w:rFonts w:cs="Arial"/>
        </w:rPr>
        <w:t xml:space="preserve"> </w:t>
      </w:r>
      <w:r w:rsidR="000E5875">
        <w:rPr>
          <w:rFonts w:cs="Arial"/>
        </w:rPr>
        <w:t>p</w:t>
      </w:r>
      <w:r>
        <w:rPr>
          <w:rFonts w:cs="Arial"/>
        </w:rPr>
        <w:t xml:space="preserve">rzewidziany na </w:t>
      </w:r>
      <w:r w:rsidR="00C30F18">
        <w:rPr>
          <w:rFonts w:cs="Arial"/>
        </w:rPr>
        <w:t>sierpień</w:t>
      </w:r>
      <w:r>
        <w:rPr>
          <w:rFonts w:cs="Arial"/>
        </w:rPr>
        <w:t xml:space="preserve"> 2022 roku punkt: „</w:t>
      </w:r>
      <w:r w:rsidR="00C30F18" w:rsidRPr="00C30F18">
        <w:rPr>
          <w:rFonts w:cs="Arial"/>
        </w:rPr>
        <w:t>Przedstawienie Programu Strategicznego „Błękitny San</w:t>
      </w:r>
      <w:r>
        <w:rPr>
          <w:rFonts w:cs="Arial"/>
        </w:rPr>
        <w:t xml:space="preserve">” </w:t>
      </w:r>
      <w:r w:rsidR="00036C40">
        <w:rPr>
          <w:rFonts w:cs="Arial"/>
        </w:rPr>
        <w:t xml:space="preserve">otrzymuje brzmienie: „Informacja na temat stanu prac nad Programem Strategicznym „Błękitny San” i </w:t>
      </w:r>
      <w:r>
        <w:rPr>
          <w:rFonts w:cs="Arial"/>
        </w:rPr>
        <w:t xml:space="preserve">przenosi się na </w:t>
      </w:r>
      <w:r w:rsidR="00C30F18">
        <w:rPr>
          <w:rFonts w:cs="Arial"/>
        </w:rPr>
        <w:t>listopad</w:t>
      </w:r>
      <w:r>
        <w:rPr>
          <w:rFonts w:cs="Arial"/>
        </w:rPr>
        <w:t xml:space="preserve"> 2022 roku</w:t>
      </w:r>
      <w:r w:rsidR="000E5875">
        <w:rPr>
          <w:rFonts w:cs="Arial"/>
        </w:rPr>
        <w:t>,</w:t>
      </w:r>
    </w:p>
    <w:p w:rsidR="00C30F18" w:rsidRDefault="00C30F18" w:rsidP="007427A9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3</w:t>
      </w:r>
      <w:r w:rsidR="000E5875">
        <w:rPr>
          <w:rFonts w:cs="Arial"/>
        </w:rPr>
        <w:t>)</w:t>
      </w:r>
      <w:r>
        <w:rPr>
          <w:rFonts w:cs="Arial"/>
        </w:rPr>
        <w:t xml:space="preserve"> </w:t>
      </w:r>
      <w:r w:rsidR="000E5875">
        <w:rPr>
          <w:rFonts w:cs="Arial"/>
        </w:rPr>
        <w:t xml:space="preserve">   p</w:t>
      </w:r>
      <w:r>
        <w:rPr>
          <w:rFonts w:cs="Arial"/>
        </w:rPr>
        <w:t>rzewidziany na sierpień 2022 roku punkt: „</w:t>
      </w:r>
      <w:r w:rsidRPr="00C30F18">
        <w:rPr>
          <w:rFonts w:cs="Arial"/>
        </w:rPr>
        <w:t>Przedstawienie Programu dla Rozwoju Roztocza</w:t>
      </w:r>
      <w:r>
        <w:rPr>
          <w:rFonts w:cs="Arial"/>
        </w:rPr>
        <w:t xml:space="preserve">” </w:t>
      </w:r>
      <w:r w:rsidR="00036C40">
        <w:rPr>
          <w:rFonts w:cs="Arial"/>
        </w:rPr>
        <w:t xml:space="preserve">otrzymuje brzmienie: „Informacja na temat stanu prac nad Programem Rozwoju Roztocza – województwo podkarpackie” i </w:t>
      </w:r>
      <w:r>
        <w:rPr>
          <w:rFonts w:cs="Arial"/>
        </w:rPr>
        <w:t>przenosi się na listopad 2022 roku.</w:t>
      </w:r>
    </w:p>
    <w:p w:rsidR="007B0804" w:rsidRDefault="007B0804" w:rsidP="007427A9">
      <w:pPr>
        <w:pStyle w:val="Tekstpodstawowy2"/>
        <w:spacing w:line="276" w:lineRule="auto"/>
        <w:rPr>
          <w:rFonts w:cs="Arial"/>
        </w:rPr>
      </w:pP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A47A09">
        <w:rPr>
          <w:rFonts w:ascii="Arial" w:hAnsi="Arial" w:cs="Arial"/>
          <w:b/>
          <w:bCs/>
        </w:rPr>
        <w:t>2</w:t>
      </w: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Przewodniczącemu Sejmiku </w:t>
      </w:r>
      <w:r w:rsidRPr="002F6333">
        <w:rPr>
          <w:rFonts w:ascii="Arial" w:hAnsi="Arial" w:cs="Arial"/>
        </w:rPr>
        <w:t>Województwa Podkarpackiego.</w:t>
      </w:r>
    </w:p>
    <w:p w:rsidR="007427A9" w:rsidRPr="002F6333" w:rsidRDefault="007427A9" w:rsidP="007427A9">
      <w:pPr>
        <w:jc w:val="both"/>
        <w:rPr>
          <w:rFonts w:ascii="Arial" w:hAnsi="Arial" w:cs="Arial"/>
        </w:rPr>
      </w:pP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A47A09">
        <w:rPr>
          <w:rFonts w:ascii="Arial" w:hAnsi="Arial" w:cs="Arial"/>
          <w:b/>
          <w:bCs/>
        </w:rPr>
        <w:t>3</w:t>
      </w:r>
    </w:p>
    <w:p w:rsidR="007427A9" w:rsidRPr="002F6333" w:rsidRDefault="007427A9" w:rsidP="004E4720">
      <w:pPr>
        <w:rPr>
          <w:rFonts w:ascii="Arial" w:hAnsi="Arial" w:cs="Arial"/>
          <w:b/>
          <w:bCs/>
        </w:rPr>
      </w:pPr>
    </w:p>
    <w:p w:rsidR="0063665D" w:rsidRPr="007B37CB" w:rsidRDefault="007427A9" w:rsidP="002F16A3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  <w:bookmarkStart w:id="0" w:name="_GoBack"/>
      <w:bookmarkEnd w:id="0"/>
    </w:p>
    <w:sectPr w:rsidR="0063665D" w:rsidRPr="007B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A9" w:rsidRDefault="00460AA9" w:rsidP="00A8547B">
      <w:r>
        <w:separator/>
      </w:r>
    </w:p>
  </w:endnote>
  <w:endnote w:type="continuationSeparator" w:id="0">
    <w:p w:rsidR="00460AA9" w:rsidRDefault="00460AA9" w:rsidP="00A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A9" w:rsidRDefault="00460AA9" w:rsidP="00A8547B">
      <w:r>
        <w:separator/>
      </w:r>
    </w:p>
  </w:footnote>
  <w:footnote w:type="continuationSeparator" w:id="0">
    <w:p w:rsidR="00460AA9" w:rsidRDefault="00460AA9" w:rsidP="00A8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90A"/>
    <w:multiLevelType w:val="hybridMultilevel"/>
    <w:tmpl w:val="CF1AC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34DF"/>
    <w:multiLevelType w:val="hybridMultilevel"/>
    <w:tmpl w:val="407C3A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4E"/>
    <w:rsid w:val="00036C40"/>
    <w:rsid w:val="00076917"/>
    <w:rsid w:val="000971B4"/>
    <w:rsid w:val="000E5875"/>
    <w:rsid w:val="0010174E"/>
    <w:rsid w:val="00284008"/>
    <w:rsid w:val="002A4627"/>
    <w:rsid w:val="002F16A3"/>
    <w:rsid w:val="00353DB2"/>
    <w:rsid w:val="00460AA9"/>
    <w:rsid w:val="004900D8"/>
    <w:rsid w:val="004E4720"/>
    <w:rsid w:val="0054227E"/>
    <w:rsid w:val="005D3B29"/>
    <w:rsid w:val="005E7A80"/>
    <w:rsid w:val="005F3543"/>
    <w:rsid w:val="0062505A"/>
    <w:rsid w:val="0063665D"/>
    <w:rsid w:val="00645203"/>
    <w:rsid w:val="0073159C"/>
    <w:rsid w:val="007318D6"/>
    <w:rsid w:val="007427A9"/>
    <w:rsid w:val="007B0804"/>
    <w:rsid w:val="007B37CB"/>
    <w:rsid w:val="00811F97"/>
    <w:rsid w:val="00832E20"/>
    <w:rsid w:val="00870030"/>
    <w:rsid w:val="008F3235"/>
    <w:rsid w:val="008F7DDC"/>
    <w:rsid w:val="00987904"/>
    <w:rsid w:val="009C0500"/>
    <w:rsid w:val="009D5D30"/>
    <w:rsid w:val="009E247F"/>
    <w:rsid w:val="00A479BE"/>
    <w:rsid w:val="00A47A09"/>
    <w:rsid w:val="00A50707"/>
    <w:rsid w:val="00A75BA2"/>
    <w:rsid w:val="00A8547B"/>
    <w:rsid w:val="00AD70E9"/>
    <w:rsid w:val="00AF16E3"/>
    <w:rsid w:val="00AF7063"/>
    <w:rsid w:val="00B55C17"/>
    <w:rsid w:val="00B629C0"/>
    <w:rsid w:val="00B778BC"/>
    <w:rsid w:val="00B84922"/>
    <w:rsid w:val="00BD5CFB"/>
    <w:rsid w:val="00C30F18"/>
    <w:rsid w:val="00C95BC2"/>
    <w:rsid w:val="00CE4322"/>
    <w:rsid w:val="00D0094C"/>
    <w:rsid w:val="00D31CEA"/>
    <w:rsid w:val="00DE254F"/>
    <w:rsid w:val="00EB0C58"/>
    <w:rsid w:val="00EC7E12"/>
    <w:rsid w:val="00F10108"/>
    <w:rsid w:val="00F27131"/>
    <w:rsid w:val="00F45AB7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C1204-7F96-43FA-9B08-8D74DFF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3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4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Rafał</dc:creator>
  <cp:lastModifiedBy>Kruk Katarzyna</cp:lastModifiedBy>
  <cp:revision>2</cp:revision>
  <cp:lastPrinted>2022-08-18T05:46:00Z</cp:lastPrinted>
  <dcterms:created xsi:type="dcterms:W3CDTF">2022-08-30T08:25:00Z</dcterms:created>
  <dcterms:modified xsi:type="dcterms:W3CDTF">2022-08-30T08:25:00Z</dcterms:modified>
</cp:coreProperties>
</file>